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E6F7">
      <w:pPr>
        <w:spacing w:line="360" w:lineRule="auto"/>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云南省烟草公司迪庆州公司2025年-2028年日常零星维修维护及维修维护耗材供应商入围服务项目</w:t>
      </w:r>
    </w:p>
    <w:p w14:paraId="2F6CFE8E">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招标公告</w:t>
      </w:r>
    </w:p>
    <w:p w14:paraId="5A30E129">
      <w:pPr>
        <w:spacing w:line="360" w:lineRule="auto"/>
        <w:jc w:val="center"/>
        <w:rPr>
          <w:rFonts w:hint="eastAsia"/>
          <w:highlight w:val="none"/>
        </w:rPr>
      </w:pP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招标编号：</w:t>
      </w:r>
      <w:r>
        <w:rPr>
          <w:rFonts w:hint="eastAsia" w:ascii="宋体" w:hAnsi="宋体"/>
          <w:b/>
          <w:bCs/>
          <w:color w:val="auto"/>
          <w:sz w:val="32"/>
          <w:szCs w:val="32"/>
          <w:highlight w:val="none"/>
          <w:lang w:eastAsia="zh-CN"/>
        </w:rPr>
        <w:t>YDZOF20250837）</w:t>
      </w:r>
    </w:p>
    <w:p w14:paraId="782AB659">
      <w:pPr>
        <w:pStyle w:val="3"/>
        <w:spacing w:before="0" w:after="0" w:line="360" w:lineRule="auto"/>
        <w:rPr>
          <w:rFonts w:hint="eastAsia" w:ascii="宋体" w:hAnsi="宋体" w:eastAsia="宋体"/>
          <w:color w:val="auto"/>
          <w:sz w:val="28"/>
          <w:szCs w:val="28"/>
          <w:highlight w:val="none"/>
        </w:rPr>
      </w:pPr>
      <w:bookmarkStart w:id="0" w:name="_Toc32031"/>
      <w:bookmarkEnd w:id="0"/>
      <w:bookmarkStart w:id="1" w:name="_Toc29108"/>
      <w:bookmarkEnd w:id="1"/>
      <w:bookmarkStart w:id="2" w:name="_Toc16472"/>
      <w:bookmarkStart w:id="3" w:name="_Toc12997"/>
      <w:bookmarkStart w:id="4" w:name="_Toc11204"/>
      <w:r>
        <w:rPr>
          <w:rFonts w:hint="eastAsia" w:ascii="宋体" w:hAnsi="宋体" w:eastAsia="宋体"/>
          <w:color w:val="auto"/>
          <w:sz w:val="28"/>
          <w:szCs w:val="28"/>
          <w:highlight w:val="none"/>
        </w:rPr>
        <w:t>1.招标条件</w:t>
      </w:r>
      <w:bookmarkEnd w:id="2"/>
      <w:bookmarkEnd w:id="3"/>
      <w:bookmarkEnd w:id="4"/>
    </w:p>
    <w:p w14:paraId="71470C9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根据《中华人民共和国招标投标法</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《中华人民共和国招标投标法实施条例》等有关法律、法规和规章的规定</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云南省烟草公司迪庆州公司2025年-2028年日常零星维修维护及维修维护耗材供应商入围服务项目</w:t>
      </w:r>
      <w:r>
        <w:rPr>
          <w:rFonts w:hint="eastAsia" w:ascii="宋体" w:hAnsi="宋体"/>
          <w:color w:val="auto"/>
          <w:sz w:val="24"/>
          <w:szCs w:val="24"/>
          <w:highlight w:val="none"/>
          <w:u w:val="none"/>
        </w:rPr>
        <w:t>已经获得相关部门的批准，云南元大工程咨询有限责任公司受</w:t>
      </w:r>
      <w:r>
        <w:rPr>
          <w:rFonts w:hint="eastAsia" w:ascii="宋体" w:hAnsi="宋体"/>
          <w:color w:val="auto"/>
          <w:sz w:val="24"/>
          <w:szCs w:val="24"/>
          <w:highlight w:val="none"/>
          <w:u w:val="none"/>
          <w:lang w:eastAsia="zh-CN"/>
        </w:rPr>
        <w:t>云南省烟草公司迪庆州公司</w:t>
      </w:r>
      <w:r>
        <w:rPr>
          <w:rFonts w:hint="eastAsia" w:ascii="宋体" w:hAnsi="宋体"/>
          <w:color w:val="auto"/>
          <w:sz w:val="24"/>
          <w:szCs w:val="24"/>
          <w:highlight w:val="none"/>
          <w:u w:val="none"/>
          <w:lang w:val="en-US" w:eastAsia="zh-CN"/>
        </w:rPr>
        <w:t>的</w:t>
      </w:r>
      <w:r>
        <w:rPr>
          <w:rFonts w:hint="eastAsia" w:ascii="宋体" w:hAnsi="宋体"/>
          <w:color w:val="auto"/>
          <w:sz w:val="24"/>
          <w:szCs w:val="24"/>
          <w:highlight w:val="none"/>
          <w:u w:val="none"/>
        </w:rPr>
        <w:t>委托，对</w:t>
      </w:r>
      <w:r>
        <w:rPr>
          <w:rFonts w:hint="eastAsia" w:ascii="宋体" w:hAnsi="宋体"/>
          <w:color w:val="auto"/>
          <w:sz w:val="24"/>
          <w:szCs w:val="24"/>
          <w:highlight w:val="none"/>
          <w:u w:val="none"/>
          <w:lang w:val="en-US" w:eastAsia="zh-CN"/>
        </w:rPr>
        <w:t>本</w:t>
      </w:r>
      <w:r>
        <w:rPr>
          <w:rFonts w:hint="eastAsia" w:ascii="宋体" w:hAnsi="宋体"/>
          <w:color w:val="auto"/>
          <w:sz w:val="24"/>
          <w:szCs w:val="24"/>
          <w:highlight w:val="none"/>
          <w:u w:val="none"/>
        </w:rPr>
        <w:t>项目进行公开招标，</w:t>
      </w:r>
      <w:r>
        <w:rPr>
          <w:rFonts w:hint="eastAsia" w:ascii="宋体" w:hAnsi="宋体"/>
          <w:color w:val="auto"/>
          <w:sz w:val="24"/>
          <w:szCs w:val="24"/>
          <w:highlight w:val="none"/>
        </w:rPr>
        <w:t>竭诚欢迎具有完成该项目能力的潜在投标人参加投标。</w:t>
      </w:r>
    </w:p>
    <w:p w14:paraId="2CDC986D">
      <w:pPr>
        <w:pStyle w:val="3"/>
        <w:spacing w:before="0" w:after="0" w:line="360" w:lineRule="auto"/>
        <w:rPr>
          <w:rFonts w:hint="eastAsia" w:ascii="宋体" w:hAnsi="宋体" w:eastAsia="宋体"/>
          <w:color w:val="auto"/>
          <w:sz w:val="28"/>
          <w:szCs w:val="28"/>
          <w:highlight w:val="none"/>
        </w:rPr>
      </w:pPr>
      <w:bookmarkStart w:id="5" w:name="_Toc20033"/>
      <w:bookmarkEnd w:id="5"/>
      <w:bookmarkStart w:id="6" w:name="_Toc31054"/>
      <w:bookmarkEnd w:id="6"/>
      <w:bookmarkStart w:id="7" w:name="_Toc31983"/>
      <w:bookmarkStart w:id="8" w:name="_Toc4441"/>
      <w:bookmarkStart w:id="9" w:name="_Toc19613"/>
      <w:bookmarkStart w:id="10" w:name="_Toc24772"/>
      <w:bookmarkStart w:id="11" w:name="_Toc21226"/>
      <w:bookmarkStart w:id="12" w:name="_Toc9719"/>
      <w:bookmarkStart w:id="13" w:name="_Toc15559"/>
      <w:r>
        <w:rPr>
          <w:rFonts w:hint="eastAsia" w:ascii="宋体" w:hAnsi="宋体" w:eastAsia="宋体"/>
          <w:color w:val="auto"/>
          <w:sz w:val="28"/>
          <w:szCs w:val="28"/>
          <w:highlight w:val="none"/>
        </w:rPr>
        <w:t>2.</w:t>
      </w:r>
      <w:bookmarkEnd w:id="7"/>
      <w:r>
        <w:rPr>
          <w:rFonts w:hint="eastAsia" w:ascii="宋体" w:hAnsi="宋体" w:eastAsia="宋体"/>
          <w:color w:val="auto"/>
          <w:sz w:val="28"/>
          <w:szCs w:val="28"/>
          <w:highlight w:val="none"/>
        </w:rPr>
        <w:t>项目概况</w:t>
      </w:r>
      <w:bookmarkEnd w:id="8"/>
    </w:p>
    <w:p w14:paraId="63B6501F">
      <w:pPr>
        <w:pStyle w:val="5"/>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2.1项目名称：</w:t>
      </w:r>
      <w:r>
        <w:rPr>
          <w:rFonts w:hint="eastAsia" w:ascii="宋体" w:hAnsi="宋体" w:cs="宋体"/>
          <w:color w:val="auto"/>
          <w:sz w:val="24"/>
          <w:highlight w:val="none"/>
          <w:lang w:eastAsia="zh-CN"/>
        </w:rPr>
        <w:t>云南省烟草公司迪庆州公司2025年-2028年日常零星维修维护及维修维护耗材供应商入围服务项目</w:t>
      </w:r>
      <w:r>
        <w:rPr>
          <w:rFonts w:hint="eastAsia" w:ascii="宋体" w:hAnsi="宋体" w:cs="宋体"/>
          <w:color w:val="auto"/>
          <w:sz w:val="24"/>
          <w:highlight w:val="none"/>
          <w:u w:val="none"/>
          <w:lang w:eastAsia="zh-CN"/>
        </w:rPr>
        <w:t>；</w:t>
      </w:r>
    </w:p>
    <w:p w14:paraId="69E34E5A">
      <w:pPr>
        <w:topLinePunct/>
        <w:spacing w:line="360" w:lineRule="auto"/>
        <w:ind w:firstLine="480" w:firstLineChars="200"/>
        <w:rPr>
          <w:rFonts w:hint="eastAsia" w:ascii="宋体" w:hAnsi="宋体" w:eastAsia="宋体" w:cs="宋体"/>
          <w:color w:val="auto"/>
          <w:kern w:val="2"/>
          <w:sz w:val="24"/>
          <w:szCs w:val="24"/>
          <w:highlight w:val="none"/>
          <w:lang w:val="en-US" w:eastAsia="zh-CN" w:bidi="ar-SA"/>
        </w:rPr>
      </w:pPr>
      <w:bookmarkStart w:id="14" w:name="_Toc14391"/>
      <w:bookmarkEnd w:id="14"/>
      <w:bookmarkStart w:id="15" w:name="_Toc16942"/>
      <w:bookmarkEnd w:id="15"/>
      <w:bookmarkStart w:id="16" w:name="_Toc17585"/>
      <w:bookmarkStart w:id="17" w:name="_Toc11923"/>
      <w:r>
        <w:rPr>
          <w:rFonts w:hint="eastAsia" w:ascii="宋体" w:hAnsi="宋体" w:cs="宋体"/>
          <w:color w:val="auto"/>
          <w:sz w:val="24"/>
          <w:highlight w:val="none"/>
        </w:rPr>
        <w:t>2.</w:t>
      </w:r>
      <w:r>
        <w:rPr>
          <w:rFonts w:hint="eastAsia" w:ascii="宋体" w:hAnsi="宋体" w:eastAsia="宋体" w:cs="宋体"/>
          <w:color w:val="auto"/>
          <w:kern w:val="2"/>
          <w:sz w:val="24"/>
          <w:szCs w:val="24"/>
          <w:highlight w:val="none"/>
          <w:lang w:val="en-US" w:eastAsia="zh-CN" w:bidi="ar-SA"/>
        </w:rPr>
        <w:t>2服务内容：迪庆州烟草公司所属的房屋及建筑物主体建筑和附属设施维修维护及维修维护耗材供应（含香格里拉市、德钦和维西县分公司），主要包括：负责对招标人管理范围内建筑物、水、电、气设施设备等进行零星维修维护，同时配合完成招标人交办的工作任务,具体工作以招标人委托为准。具体内容不限于房屋建筑物主体、门窗、栏杆、钢结构、幕墙、装饰、面砖、地板、保温、供暖、外墙饰面、车库划线、卫生洁具、灯具、室外总体以及房屋、建筑物、仓库、室外附属等的土建、水电、弱电、电房、配电房、供水供电线路设备、智能、消防、绿化等拆除、维修、清理等及维修维护耗材供应。具体服务内容详见招标文件第五章“服务内容及要求”。</w:t>
      </w:r>
    </w:p>
    <w:p w14:paraId="33C4B276">
      <w:pPr>
        <w:pStyle w:val="5"/>
        <w:ind w:firstLine="480" w:firstLineChars="200"/>
        <w:rPr>
          <w:rFonts w:hint="eastAsia" w:ascii="宋体" w:hAnsi="宋体"/>
          <w:color w:val="auto"/>
          <w:sz w:val="24"/>
          <w:szCs w:val="24"/>
          <w:highlight w:val="none"/>
        </w:rPr>
      </w:pPr>
      <w:r>
        <w:rPr>
          <w:rFonts w:hint="eastAsia" w:ascii="宋体" w:hAnsi="宋体" w:cs="宋体"/>
          <w:color w:val="auto"/>
          <w:sz w:val="24"/>
          <w:highlight w:val="none"/>
        </w:rPr>
        <w:t>2.3</w:t>
      </w:r>
      <w:r>
        <w:rPr>
          <w:rFonts w:hint="eastAsia" w:ascii="宋体" w:hAnsi="宋体"/>
          <w:color w:val="auto"/>
          <w:sz w:val="24"/>
          <w:szCs w:val="24"/>
          <w:highlight w:val="none"/>
        </w:rPr>
        <w:t>服务期限：</w:t>
      </w:r>
      <w:r>
        <w:rPr>
          <w:rFonts w:hint="eastAsia" w:ascii="宋体" w:hAnsi="宋体"/>
          <w:color w:val="auto"/>
          <w:sz w:val="24"/>
          <w:szCs w:val="24"/>
          <w:highlight w:val="none"/>
          <w:lang w:eastAsia="zh-CN"/>
        </w:rPr>
        <w:t>实行一招三年（2025年至2028年），服务一年一评价，合同一年一签订。即：确定中标人为该项目2025年至2028年的供应商；招标人每年合同到期前一个月对供应商进行评价（服务质量符合国家、省、州及行业相关规定和规范，达到合同约定，并满足招标人要求），评价不合格的，取消供应商资格，招标人有权单方面不续签</w:t>
      </w:r>
      <w:r>
        <w:rPr>
          <w:rFonts w:hint="eastAsia" w:ascii="宋体" w:hAnsi="宋体"/>
          <w:color w:val="auto"/>
          <w:sz w:val="24"/>
          <w:szCs w:val="24"/>
          <w:highlight w:val="none"/>
          <w:lang w:val="en-US" w:eastAsia="zh-CN"/>
        </w:rPr>
        <w:t>下一年度</w:t>
      </w:r>
      <w:r>
        <w:rPr>
          <w:rFonts w:hint="eastAsia" w:ascii="宋体" w:hAnsi="宋体"/>
          <w:color w:val="auto"/>
          <w:sz w:val="24"/>
          <w:szCs w:val="24"/>
          <w:highlight w:val="none"/>
          <w:lang w:eastAsia="zh-CN"/>
        </w:rPr>
        <w:t>合同，且不承担违约责任。</w:t>
      </w:r>
    </w:p>
    <w:p w14:paraId="08615A49">
      <w:pPr>
        <w:pStyle w:val="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2.4服务地点：云南省烟草公司迪庆州公司、机关办公区、机关周转房、香格里拉市、德钦县和维西县分公司办公区及周转房、长征路办公区等迪庆州烟草公司所属的房屋及建筑物区域。</w:t>
      </w:r>
    </w:p>
    <w:p w14:paraId="37B300BB">
      <w:pPr>
        <w:pStyle w:val="5"/>
        <w:ind w:firstLine="480" w:firstLineChars="200"/>
        <w:rPr>
          <w:rFonts w:hint="default"/>
          <w:highlight w:val="none"/>
          <w:lang w:val="en-US" w:eastAsia="zh-CN"/>
        </w:rPr>
      </w:pPr>
      <w:r>
        <w:rPr>
          <w:rFonts w:hint="eastAsia" w:ascii="宋体" w:hAnsi="宋体" w:eastAsia="宋体" w:cs="宋体"/>
          <w:color w:val="auto"/>
          <w:kern w:val="2"/>
          <w:sz w:val="24"/>
          <w:szCs w:val="24"/>
          <w:highlight w:val="none"/>
          <w:lang w:val="en-US" w:eastAsia="zh-CN" w:bidi="ar-SA"/>
        </w:rPr>
        <w:t>2.5服务要求：根据迪庆州公司安排，负责开展迪庆州公司所辖公司机关及分公司所属相关建筑物、水、电、气设施设备等零星维修维护。执行国家、地方及行业现行相关的质量验收规范及标准，符合国家及行业相关产品执行标准和本项目合同约定的质量标准、规格、型号的全新产品。符合甲方的验收要求，一次性验收合格。</w:t>
      </w:r>
    </w:p>
    <w:p w14:paraId="6EDD6989">
      <w:pPr>
        <w:pStyle w:val="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2.6预算金额：26万元/年（含税），三年78万元（含税），最终以实际发生为准。招标人不对招标服务期限内可能发生的维修项目内容、数量、金额等做任何承诺。</w:t>
      </w:r>
    </w:p>
    <w:p w14:paraId="0B184EEE">
      <w:pPr>
        <w:pStyle w:val="5"/>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2.7中标人数量：本次招标确定2家入围投标单位，共同承担公司日常零星维修维护工作。</w:t>
      </w:r>
    </w:p>
    <w:p w14:paraId="42163007">
      <w:pPr>
        <w:pStyle w:val="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2.8资格审查方式：资格后审。</w:t>
      </w:r>
    </w:p>
    <w:bookmarkEnd w:id="16"/>
    <w:bookmarkEnd w:id="17"/>
    <w:p w14:paraId="5CDC7585">
      <w:pPr>
        <w:pStyle w:val="3"/>
        <w:spacing w:before="0" w:after="0" w:line="360" w:lineRule="auto"/>
        <w:rPr>
          <w:rFonts w:hint="eastAsia" w:ascii="宋体" w:hAnsi="宋体" w:eastAsia="宋体"/>
          <w:color w:val="auto"/>
          <w:sz w:val="28"/>
          <w:szCs w:val="28"/>
          <w:highlight w:val="none"/>
        </w:rPr>
      </w:pPr>
      <w:bookmarkStart w:id="18" w:name="_Toc29610"/>
      <w:r>
        <w:rPr>
          <w:rFonts w:hint="eastAsia" w:ascii="宋体" w:hAnsi="宋体" w:eastAsia="宋体"/>
          <w:color w:val="auto"/>
          <w:sz w:val="28"/>
          <w:szCs w:val="28"/>
          <w:highlight w:val="none"/>
        </w:rPr>
        <w:t>3.投标人资格</w:t>
      </w:r>
      <w:bookmarkEnd w:id="9"/>
      <w:bookmarkEnd w:id="10"/>
      <w:r>
        <w:rPr>
          <w:rFonts w:hint="eastAsia" w:ascii="宋体" w:hAnsi="宋体" w:eastAsia="宋体"/>
          <w:color w:val="auto"/>
          <w:sz w:val="28"/>
          <w:szCs w:val="28"/>
          <w:highlight w:val="none"/>
        </w:rPr>
        <w:t>要求</w:t>
      </w:r>
      <w:bookmarkEnd w:id="11"/>
      <w:bookmarkEnd w:id="18"/>
      <w:bookmarkStart w:id="19" w:name="_Toc14041"/>
      <w:bookmarkEnd w:id="19"/>
      <w:bookmarkStart w:id="20" w:name="_Toc30966"/>
      <w:bookmarkEnd w:id="20"/>
    </w:p>
    <w:p w14:paraId="67428500">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3.1投标人须具有中华人民共和国境内登记注册的企业（事业）法人或其他组织，具备有效的营业执照或事业单位法人证书或其他类似的法定证明文件（经营范围符合本项目的相关内容）。</w:t>
      </w:r>
    </w:p>
    <w:p w14:paraId="24FB20F9">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bookmarkStart w:id="21" w:name="_Hlk100742312"/>
      <w:r>
        <w:rPr>
          <w:rFonts w:hint="eastAsia" w:ascii="宋体" w:hAnsi="宋体" w:eastAsia="宋体" w:cs="Times New Roman"/>
          <w:sz w:val="24"/>
          <w:highlight w:val="none"/>
          <w:lang w:val="en-US" w:eastAsia="zh-CN"/>
        </w:rPr>
        <w:t>3.2投标人须具备建设行政主管部门核发的建筑工程施工总承包三级及以上资质。</w:t>
      </w:r>
    </w:p>
    <w:p w14:paraId="590FB074">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3.3投标人须须具备有效的安全生产许可证。</w:t>
      </w:r>
    </w:p>
    <w:p w14:paraId="5F1B0978">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3.4项目负责人须为建筑工程专业或机电专业二级（及以上）注册建造师，持有安全生产考核合格证书（B证），并提供2025年1月至今投标单位为其缴纳的社保证明。</w:t>
      </w:r>
    </w:p>
    <w:p w14:paraId="381407EF">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3.5投标人须有在有效期内的特种作业人员资质证书(包括但不限于高处作业、焊接与热切割作业、电工作业资质)。</w:t>
      </w:r>
    </w:p>
    <w:bookmarkEnd w:id="21"/>
    <w:p w14:paraId="02B7A435">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3.6投标人在《国家企业信用信息公示系统》上未被列入严重违法失信企业名单（黑名单）信息；未被《信用中国》列入严重失信主体名单、失信被执行人、重大税收违法失信主体；未被《中国政府采购网》列入政府采购严重违法失信行为记录名单。在评标时，招标代理机构将对投标人的信用情况在《国家企业信用信息公示系统》《信用中国》《中国政府采购网》上进行查询，并将查询结果提供给评标委员会评审。</w:t>
      </w:r>
    </w:p>
    <w:p w14:paraId="5656F984">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3.7投标人或其法定代表人、主要负责人和行贿人被正式列入中国烟草总公司、中国烟草总公司转发的行业其他工商企业或云南中烟“存在行贿行为供应商名单”的，不得参加本项目投标。在禁入期内，上述人员担任法定代表人、主要负责人或实际控制人的其他企业，均不得参加本项目投标。在评标时将查询结果提交评标委员会，查询结果包含投标人曾用名。</w:t>
      </w:r>
    </w:p>
    <w:p w14:paraId="5F91B4A6">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3.8投标人自2022年1月1日至今未被依法暂停或者取消投标资格；未被责令停产停业、暂扣或者吊销许可证、暂扣或者吊销执照；未进入清算程序（含自行清算或被申请强制清算）或破产程序（含破产清算程序或破产重整程序）、未被宣告破产或其他丧失履约能力的情形。</w:t>
      </w:r>
    </w:p>
    <w:p w14:paraId="47FCDCA0">
      <w:pPr>
        <w:pStyle w:val="5"/>
        <w:tabs>
          <w:tab w:val="left" w:pos="2412"/>
          <w:tab w:val="left" w:pos="2812"/>
          <w:tab w:val="left" w:pos="3472"/>
          <w:tab w:val="left" w:pos="6667"/>
          <w:tab w:val="left" w:pos="7270"/>
        </w:tabs>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3.9本项目不接受联合体投标，不允许挂靠单位投标，不允许中标后转包、分包项目。</w:t>
      </w:r>
    </w:p>
    <w:p w14:paraId="0DAB1C8D">
      <w:pPr>
        <w:pStyle w:val="3"/>
        <w:spacing w:before="0" w:after="0" w:line="360" w:lineRule="auto"/>
        <w:rPr>
          <w:rFonts w:hint="eastAsia" w:ascii="宋体" w:hAnsi="宋体" w:eastAsia="宋体"/>
          <w:color w:val="auto"/>
          <w:sz w:val="28"/>
          <w:szCs w:val="28"/>
          <w:highlight w:val="none"/>
        </w:rPr>
      </w:pPr>
      <w:bookmarkStart w:id="22" w:name="_Toc25400"/>
      <w:r>
        <w:rPr>
          <w:rFonts w:hint="eastAsia" w:ascii="宋体" w:hAnsi="宋体" w:eastAsia="宋体"/>
          <w:color w:val="auto"/>
          <w:sz w:val="28"/>
          <w:szCs w:val="28"/>
          <w:highlight w:val="none"/>
        </w:rPr>
        <w:t>4.</w:t>
      </w:r>
      <w:bookmarkEnd w:id="12"/>
      <w:bookmarkEnd w:id="13"/>
      <w:r>
        <w:rPr>
          <w:rFonts w:hint="eastAsia" w:ascii="宋体" w:hAnsi="宋体" w:eastAsia="宋体"/>
          <w:color w:val="auto"/>
          <w:sz w:val="28"/>
          <w:szCs w:val="28"/>
          <w:highlight w:val="none"/>
        </w:rPr>
        <w:t>招标文件的获取</w:t>
      </w:r>
      <w:bookmarkEnd w:id="22"/>
    </w:p>
    <w:p w14:paraId="12CE6FD3">
      <w:pPr>
        <w:pStyle w:val="5"/>
        <w:tabs>
          <w:tab w:val="left" w:pos="2412"/>
          <w:tab w:val="left" w:pos="2812"/>
          <w:tab w:val="left" w:pos="3472"/>
          <w:tab w:val="left" w:pos="6667"/>
          <w:tab w:val="left" w:pos="7270"/>
        </w:tabs>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4.1凡有意参加投标者，</w:t>
      </w:r>
      <w:r>
        <w:rPr>
          <w:rFonts w:ascii="宋体" w:hAnsi="宋体" w:cs="宋体"/>
          <w:color w:val="auto"/>
          <w:kern w:val="0"/>
          <w:sz w:val="24"/>
          <w:highlight w:val="none"/>
        </w:rPr>
        <w:t>可采</w:t>
      </w:r>
      <w:r>
        <w:rPr>
          <w:rFonts w:hint="eastAsia" w:ascii="宋体" w:hAnsi="宋体" w:cs="宋体"/>
          <w:color w:val="auto"/>
          <w:kern w:val="0"/>
          <w:sz w:val="24"/>
          <w:highlight w:val="none"/>
        </w:rPr>
        <w:t>用</w:t>
      </w:r>
      <w:r>
        <w:rPr>
          <w:rFonts w:ascii="宋体" w:hAnsi="宋体" w:cs="宋体"/>
          <w:color w:val="auto"/>
          <w:kern w:val="0"/>
          <w:sz w:val="24"/>
          <w:highlight w:val="none"/>
        </w:rPr>
        <w:t>下列</w:t>
      </w:r>
      <w:r>
        <w:rPr>
          <w:rFonts w:hint="eastAsia" w:ascii="宋体" w:hAnsi="宋体" w:cs="宋体"/>
          <w:color w:val="auto"/>
          <w:kern w:val="0"/>
          <w:sz w:val="24"/>
          <w:highlight w:val="none"/>
        </w:rPr>
        <w:t>任意</w:t>
      </w:r>
      <w:r>
        <w:rPr>
          <w:rFonts w:ascii="宋体" w:hAnsi="宋体" w:cs="宋体"/>
          <w:color w:val="auto"/>
          <w:kern w:val="0"/>
          <w:sz w:val="24"/>
          <w:highlight w:val="none"/>
        </w:rPr>
        <w:t>一种方式获取</w:t>
      </w:r>
      <w:r>
        <w:rPr>
          <w:rFonts w:hint="eastAsia" w:ascii="宋体" w:hAnsi="宋体" w:cs="宋体"/>
          <w:color w:val="auto"/>
          <w:kern w:val="0"/>
          <w:sz w:val="24"/>
          <w:highlight w:val="none"/>
        </w:rPr>
        <w:t>招标</w:t>
      </w:r>
      <w:r>
        <w:rPr>
          <w:rFonts w:ascii="宋体" w:hAnsi="宋体" w:cs="宋体"/>
          <w:color w:val="auto"/>
          <w:kern w:val="0"/>
          <w:sz w:val="24"/>
          <w:highlight w:val="none"/>
        </w:rPr>
        <w:t>文件</w:t>
      </w:r>
      <w:r>
        <w:rPr>
          <w:rFonts w:hint="eastAsia" w:ascii="宋体" w:hAnsi="宋体" w:cs="宋体"/>
          <w:color w:val="auto"/>
          <w:kern w:val="0"/>
          <w:sz w:val="24"/>
          <w:highlight w:val="none"/>
        </w:rPr>
        <w:t>：</w:t>
      </w:r>
    </w:p>
    <w:p w14:paraId="6FB8DE0D">
      <w:pPr>
        <w:pStyle w:val="5"/>
        <w:tabs>
          <w:tab w:val="left" w:pos="2412"/>
          <w:tab w:val="left" w:pos="2812"/>
          <w:tab w:val="left" w:pos="3472"/>
          <w:tab w:val="left" w:pos="6667"/>
          <w:tab w:val="left" w:pos="7270"/>
        </w:tabs>
        <w:ind w:firstLine="480" w:firstLineChars="200"/>
        <w:jc w:val="both"/>
        <w:rPr>
          <w:rFonts w:ascii="宋体" w:hAnsi="宋体" w:cs="宋体"/>
          <w:color w:val="auto"/>
          <w:kern w:val="0"/>
          <w:sz w:val="24"/>
          <w:highlight w:val="none"/>
        </w:rPr>
      </w:pPr>
      <w:r>
        <w:rPr>
          <w:rFonts w:hint="eastAsia" w:ascii="宋体" w:hAnsi="宋体" w:cs="宋体"/>
          <w:color w:val="auto"/>
          <w:kern w:val="0"/>
          <w:sz w:val="24"/>
          <w:highlight w:val="none"/>
        </w:rPr>
        <w:t>4.1.1现场获取：请于</w:t>
      </w:r>
      <w:r>
        <w:rPr>
          <w:rFonts w:hint="eastAsia" w:ascii="宋体" w:hAnsi="宋体" w:cs="宋体"/>
          <w:color w:val="auto"/>
          <w:kern w:val="0"/>
          <w:sz w:val="24"/>
          <w:highlight w:val="none"/>
          <w:u w:val="singl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5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15 </w:t>
      </w:r>
      <w:r>
        <w:rPr>
          <w:rFonts w:hint="eastAsia" w:ascii="宋体" w:hAnsi="宋体" w:cs="宋体"/>
          <w:color w:val="auto"/>
          <w:kern w:val="0"/>
          <w:sz w:val="24"/>
          <w:highlight w:val="none"/>
        </w:rPr>
        <w:t>日至</w:t>
      </w:r>
      <w:r>
        <w:rPr>
          <w:rFonts w:hint="eastAsia" w:ascii="宋体" w:hAnsi="宋体" w:cs="宋体"/>
          <w:color w:val="auto"/>
          <w:kern w:val="0"/>
          <w:sz w:val="24"/>
          <w:highlight w:val="none"/>
          <w:u w:val="singl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 xml:space="preserve"> 5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 xml:space="preserve"> 23 </w:t>
      </w:r>
      <w:r>
        <w:rPr>
          <w:rFonts w:hint="eastAsia" w:ascii="宋体" w:hAnsi="宋体" w:cs="宋体"/>
          <w:color w:val="auto"/>
          <w:kern w:val="0"/>
          <w:sz w:val="24"/>
          <w:highlight w:val="none"/>
        </w:rPr>
        <w:t>日（法定公休日、节假日除外），每日上午8时30分至12时00分，下午13时30分至17时30分（北京时间，下同），在云南元大工程咨询有限责任公司前台(云南省昆明市盘龙区联盟路与万宏路交汇处万宏嘉园沣苑(地块三)B座</w:t>
      </w:r>
      <w:r>
        <w:rPr>
          <w:rFonts w:hint="eastAsia" w:ascii="宋体" w:hAnsi="宋体" w:cs="宋体"/>
          <w:color w:val="auto"/>
          <w:kern w:val="0"/>
          <w:sz w:val="24"/>
          <w:highlight w:val="none"/>
          <w:lang w:eastAsia="zh-CN"/>
        </w:rPr>
        <w:t>15楼</w:t>
      </w:r>
      <w:r>
        <w:rPr>
          <w:rFonts w:hint="eastAsia" w:ascii="宋体" w:hAnsi="宋体" w:cs="宋体"/>
          <w:color w:val="auto"/>
          <w:kern w:val="0"/>
          <w:sz w:val="24"/>
          <w:highlight w:val="none"/>
        </w:rPr>
        <w:t>(奥斯迪商务中心B座)</w:t>
      </w:r>
      <w:r>
        <w:rPr>
          <w:rFonts w:hint="eastAsia" w:ascii="宋体" w:hAnsi="宋体" w:cs="宋体"/>
          <w:color w:val="auto"/>
          <w:sz w:val="24"/>
          <w:highlight w:val="none"/>
        </w:rPr>
        <w:t>持以下资料</w:t>
      </w:r>
      <w:r>
        <w:rPr>
          <w:rFonts w:hint="eastAsia" w:ascii="宋体" w:hAnsi="宋体" w:cs="宋体"/>
          <w:color w:val="auto"/>
          <w:sz w:val="24"/>
          <w:highlight w:val="none"/>
          <w:lang w:eastAsia="zh-CN"/>
        </w:rPr>
        <w:t>获取</w:t>
      </w:r>
      <w:r>
        <w:rPr>
          <w:rFonts w:hint="eastAsia" w:ascii="宋体" w:hAnsi="宋体" w:cs="宋体"/>
          <w:color w:val="auto"/>
          <w:sz w:val="24"/>
          <w:highlight w:val="none"/>
        </w:rPr>
        <w:t>招标文件</w:t>
      </w:r>
      <w:r>
        <w:rPr>
          <w:rFonts w:hint="eastAsia" w:ascii="宋体" w:hAnsi="宋体" w:cs="宋体"/>
          <w:color w:val="auto"/>
          <w:kern w:val="0"/>
          <w:sz w:val="24"/>
          <w:highlight w:val="none"/>
        </w:rPr>
        <w:t>：①投标人需在“云南木典采招投交易网</w:t>
      </w:r>
      <w:r>
        <w:rPr>
          <w:rFonts w:hint="eastAsia" w:ascii="宋体" w:hAnsi="宋体" w:cs="宋体"/>
          <w:color w:val="auto"/>
          <w:kern w:val="0"/>
          <w:sz w:val="24"/>
          <w:highlight w:val="none"/>
          <w:lang w:eastAsia="zh-CN"/>
        </w:rPr>
        <w:t>（网址：https://www.e-czt.com/）</w:t>
      </w:r>
      <w:r>
        <w:rPr>
          <w:rFonts w:hint="eastAsia" w:ascii="宋体" w:hAnsi="宋体" w:cs="宋体"/>
          <w:color w:val="auto"/>
          <w:kern w:val="0"/>
          <w:sz w:val="24"/>
          <w:highlight w:val="none"/>
        </w:rPr>
        <w:t>”下载本项目的公告附件“文件获取登记表”填写并带至现场获取文件</w:t>
      </w:r>
      <w:r>
        <w:rPr>
          <w:rFonts w:hint="eastAsia" w:cs="宋体"/>
          <w:color w:val="auto"/>
          <w:kern w:val="0"/>
          <w:sz w:val="24"/>
          <w:highlight w:val="none"/>
          <w:lang w:eastAsia="zh-CN"/>
        </w:rPr>
        <w:t>；</w:t>
      </w:r>
      <w:r>
        <w:rPr>
          <w:rFonts w:hint="eastAsia" w:ascii="宋体" w:hAnsi="宋体" w:cs="宋体"/>
          <w:color w:val="auto"/>
          <w:kern w:val="0"/>
          <w:sz w:val="24"/>
          <w:highlight w:val="none"/>
        </w:rPr>
        <w:t>②营业执照副本（复印件加盖公章）；③若为法定代表人（单位负责人）获取招标文件，须提供法定代表人（单位负责人）身份证明书及身份证原件；若为委托代理人获取招标文件，须提供授权委托书、法定代表人（单位负责人）身份证明书及委托代理人身份证原件；④联系人的电话、</w:t>
      </w:r>
      <w:r>
        <w:rPr>
          <w:rFonts w:ascii="宋体" w:hAnsi="宋体" w:cs="宋体"/>
          <w:color w:val="auto"/>
          <w:kern w:val="0"/>
          <w:sz w:val="24"/>
          <w:highlight w:val="none"/>
        </w:rPr>
        <w:t>E-mail</w:t>
      </w:r>
      <w:r>
        <w:rPr>
          <w:rFonts w:hint="eastAsia" w:ascii="宋体" w:hAnsi="宋体" w:cs="宋体"/>
          <w:color w:val="auto"/>
          <w:kern w:val="0"/>
          <w:sz w:val="24"/>
          <w:highlight w:val="none"/>
        </w:rPr>
        <w:t>等联系方式资料；⑤开户许可证或基本存款账户信息（复印件加盖单位公章）。</w:t>
      </w:r>
    </w:p>
    <w:p w14:paraId="3C5692F7">
      <w:pPr>
        <w:pStyle w:val="5"/>
        <w:tabs>
          <w:tab w:val="left" w:pos="4394"/>
          <w:tab w:val="left" w:pos="5990"/>
        </w:tabs>
        <w:spacing w:line="331" w:lineRule="auto"/>
        <w:ind w:left="100" w:right="152" w:firstLine="419"/>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rPr>
        <w:t>4.1.2网上获取：</w:t>
      </w:r>
      <w:r>
        <w:rPr>
          <w:rFonts w:hint="eastAsia" w:ascii="宋体" w:hAnsi="宋体" w:cs="宋体"/>
          <w:color w:val="auto"/>
          <w:sz w:val="24"/>
          <w:highlight w:val="none"/>
        </w:rPr>
        <w:t>请于</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rPr>
        <w:t>日08时30分至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23 </w:t>
      </w:r>
      <w:r>
        <w:rPr>
          <w:rFonts w:hint="eastAsia" w:ascii="宋体" w:hAnsi="宋体" w:cs="宋体"/>
          <w:color w:val="auto"/>
          <w:sz w:val="24"/>
          <w:highlight w:val="none"/>
        </w:rPr>
        <w:t>日17时30分前登录云南木典采招投交易网（网址：https://www.e-czt.com/），</w:t>
      </w:r>
      <w:bookmarkStart w:id="23" w:name="_Hlk108769505"/>
      <w:r>
        <w:rPr>
          <w:rFonts w:hint="eastAsia" w:ascii="宋体" w:hAnsi="宋体" w:cs="宋体"/>
          <w:color w:val="auto"/>
          <w:sz w:val="24"/>
          <w:highlight w:val="none"/>
        </w:rPr>
        <w:t>凭企业数字证书（CA）以及文件获取附件资料（资料要求同现场获取要求资料一致，请扫描成PDF作为附件上传）在网上获取电子招标文件及其它采购资料，</w:t>
      </w:r>
      <w:bookmarkEnd w:id="23"/>
      <w:r>
        <w:rPr>
          <w:rFonts w:hint="eastAsia" w:ascii="宋体" w:hAnsi="宋体" w:cs="宋体"/>
          <w:color w:val="auto"/>
          <w:sz w:val="24"/>
          <w:highlight w:val="none"/>
        </w:rPr>
        <w:t>网上获取招标文件截止时间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5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23 </w:t>
      </w:r>
      <w:r>
        <w:rPr>
          <w:rFonts w:hint="eastAsia" w:ascii="宋体" w:hAnsi="宋体" w:cs="宋体"/>
          <w:color w:val="auto"/>
          <w:sz w:val="24"/>
          <w:highlight w:val="none"/>
        </w:rPr>
        <w:t>日</w:t>
      </w:r>
      <w:r>
        <w:rPr>
          <w:rFonts w:hint="eastAsia" w:ascii="宋体" w:hAnsi="宋体" w:cs="宋体"/>
          <w:color w:val="auto"/>
          <w:sz w:val="24"/>
          <w:highlight w:val="none"/>
          <w:u w:val="single"/>
        </w:rPr>
        <w:t>17</w:t>
      </w:r>
      <w:r>
        <w:rPr>
          <w:rFonts w:hint="eastAsia" w:ascii="宋体" w:hAnsi="宋体" w:cs="宋体"/>
          <w:color w:val="auto"/>
          <w:sz w:val="24"/>
          <w:highlight w:val="none"/>
        </w:rPr>
        <w:t>时</w:t>
      </w:r>
      <w:r>
        <w:rPr>
          <w:rFonts w:hint="eastAsia" w:ascii="宋体" w:hAnsi="宋体" w:cs="宋体"/>
          <w:color w:val="auto"/>
          <w:sz w:val="24"/>
          <w:highlight w:val="none"/>
          <w:u w:val="single"/>
        </w:rPr>
        <w:t>30</w:t>
      </w:r>
      <w:r>
        <w:rPr>
          <w:rFonts w:hint="eastAsia" w:ascii="宋体" w:hAnsi="宋体" w:cs="宋体"/>
          <w:color w:val="auto"/>
          <w:sz w:val="24"/>
          <w:highlight w:val="none"/>
        </w:rPr>
        <w:t>分。云南木典采招投交易网技术支持服务电话：0871-63310852（工作日）、13330461583（周末、节假日）</w:t>
      </w:r>
      <w:r>
        <w:rPr>
          <w:rFonts w:hint="eastAsia" w:ascii="宋体" w:hAnsi="宋体" w:eastAsia="宋体" w:cs="宋体"/>
          <w:color w:val="auto"/>
          <w:sz w:val="24"/>
          <w:szCs w:val="24"/>
          <w:highlight w:val="none"/>
          <w:lang w:eastAsia="zh-CN"/>
        </w:rPr>
        <w:t>。</w:t>
      </w:r>
    </w:p>
    <w:p w14:paraId="2179953C">
      <w:pPr>
        <w:pStyle w:val="5"/>
        <w:keepNext w:val="0"/>
        <w:keepLines w:val="0"/>
        <w:pageBreakBefore w:val="0"/>
        <w:widowControl/>
        <w:tabs>
          <w:tab w:val="left" w:pos="2412"/>
          <w:tab w:val="left" w:pos="2812"/>
          <w:tab w:val="left" w:pos="3472"/>
          <w:tab w:val="left" w:pos="6667"/>
          <w:tab w:val="left" w:pos="7270"/>
        </w:tabs>
        <w:kinsoku/>
        <w:wordWrap/>
        <w:overflowPunct/>
        <w:topLinePunct w:val="0"/>
        <w:autoSpaceDE/>
        <w:autoSpaceDN/>
        <w:bidi w:val="0"/>
        <w:adjustRightInd/>
        <w:snapToGrid/>
        <w:spacing w:line="360" w:lineRule="auto"/>
        <w:ind w:firstLine="480" w:firstLineChars="200"/>
        <w:jc w:val="both"/>
        <w:textAlignment w:val="auto"/>
        <w:rPr>
          <w:rFonts w:ascii="宋体" w:hAnsi="宋体" w:cs="Times New Roman"/>
          <w:color w:val="auto"/>
          <w:sz w:val="24"/>
          <w:highlight w:val="none"/>
        </w:rPr>
      </w:pPr>
      <w:r>
        <w:rPr>
          <w:rFonts w:hint="eastAsia" w:ascii="宋体" w:hAnsi="宋体" w:cs="Times New Roman"/>
          <w:color w:val="auto"/>
          <w:sz w:val="24"/>
          <w:highlight w:val="none"/>
        </w:rPr>
        <w:t>4.</w:t>
      </w:r>
      <w:r>
        <w:rPr>
          <w:rFonts w:ascii="宋体" w:hAnsi="宋体" w:cs="Times New Roman"/>
          <w:color w:val="auto"/>
          <w:sz w:val="24"/>
          <w:highlight w:val="none"/>
        </w:rPr>
        <w:t>2</w:t>
      </w:r>
      <w:bookmarkStart w:id="24" w:name="_Hlk81829399"/>
      <w:r>
        <w:rPr>
          <w:rFonts w:hint="eastAsia" w:ascii="宋体" w:hAnsi="宋体" w:cs="Times New Roman"/>
          <w:color w:val="auto"/>
          <w:sz w:val="24"/>
          <w:highlight w:val="none"/>
        </w:rPr>
        <w:t>招标文件</w:t>
      </w:r>
      <w:bookmarkEnd w:id="24"/>
      <w:r>
        <w:rPr>
          <w:rFonts w:hint="eastAsia" w:ascii="宋体" w:hAnsi="宋体" w:cs="Times New Roman"/>
          <w:color w:val="auto"/>
          <w:sz w:val="24"/>
          <w:highlight w:val="none"/>
        </w:rPr>
        <w:t>售价</w:t>
      </w:r>
      <w:r>
        <w:rPr>
          <w:rFonts w:hint="eastAsia" w:ascii="宋体" w:hAnsi="宋体"/>
          <w:color w:val="auto"/>
          <w:sz w:val="24"/>
          <w:szCs w:val="24"/>
          <w:highlight w:val="none"/>
          <w:lang w:val="en-US" w:eastAsia="zh-CN"/>
        </w:rPr>
        <w:t>600</w:t>
      </w:r>
      <w:r>
        <w:rPr>
          <w:rFonts w:hint="eastAsia" w:ascii="宋体" w:hAnsi="宋体"/>
          <w:color w:val="auto"/>
          <w:sz w:val="24"/>
          <w:szCs w:val="24"/>
          <w:highlight w:val="none"/>
        </w:rPr>
        <w:t>元</w:t>
      </w:r>
      <w:r>
        <w:rPr>
          <w:rFonts w:hint="eastAsia" w:ascii="宋体" w:hAnsi="宋体"/>
          <w:color w:val="auto"/>
          <w:sz w:val="24"/>
          <w:szCs w:val="24"/>
          <w:highlight w:val="none"/>
          <w:lang w:val="en-US" w:eastAsia="zh-CN"/>
        </w:rPr>
        <w:t>/份</w:t>
      </w:r>
      <w:r>
        <w:rPr>
          <w:rFonts w:hint="eastAsia" w:ascii="宋体" w:hAnsi="宋体" w:cs="Times New Roman"/>
          <w:color w:val="auto"/>
          <w:sz w:val="24"/>
          <w:highlight w:val="none"/>
        </w:rPr>
        <w:t>，招标文件售后不退。</w:t>
      </w:r>
    </w:p>
    <w:p w14:paraId="56E922F8">
      <w:pPr>
        <w:pStyle w:val="5"/>
        <w:keepNext w:val="0"/>
        <w:keepLines w:val="0"/>
        <w:pageBreakBefore w:val="0"/>
        <w:widowControl/>
        <w:tabs>
          <w:tab w:val="left" w:pos="2412"/>
          <w:tab w:val="left" w:pos="2812"/>
          <w:tab w:val="left" w:pos="3472"/>
          <w:tab w:val="left" w:pos="6667"/>
          <w:tab w:val="left" w:pos="7270"/>
        </w:tabs>
        <w:kinsoku/>
        <w:wordWrap/>
        <w:overflowPunct/>
        <w:topLinePunct w:val="0"/>
        <w:autoSpaceDE/>
        <w:autoSpaceDN/>
        <w:bidi w:val="0"/>
        <w:adjustRightInd/>
        <w:snapToGrid/>
        <w:spacing w:line="360" w:lineRule="auto"/>
        <w:ind w:firstLine="480" w:firstLineChars="200"/>
        <w:jc w:val="both"/>
        <w:textAlignment w:val="auto"/>
        <w:rPr>
          <w:rFonts w:ascii="宋体" w:hAnsi="宋体" w:cs="Times New Roman"/>
          <w:color w:val="auto"/>
          <w:sz w:val="24"/>
          <w:highlight w:val="none"/>
        </w:rPr>
      </w:pPr>
      <w:r>
        <w:rPr>
          <w:rFonts w:ascii="宋体" w:hAnsi="宋体" w:cs="Times New Roman"/>
          <w:color w:val="auto"/>
          <w:sz w:val="24"/>
          <w:highlight w:val="none"/>
        </w:rPr>
        <w:t>4.3</w:t>
      </w:r>
      <w:r>
        <w:rPr>
          <w:rFonts w:hint="eastAsia" w:ascii="宋体" w:hAnsi="宋体" w:cs="Times New Roman"/>
          <w:color w:val="auto"/>
          <w:sz w:val="24"/>
          <w:highlight w:val="none"/>
        </w:rPr>
        <w:t>招标文件费用的缴纳，统一采用公对公转账的方式，不接受私人对公转账、也不提供邮购招标文件服务。</w:t>
      </w:r>
    </w:p>
    <w:p w14:paraId="67DA807C">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开户人：云南元大工程咨询有限责任公司</w:t>
      </w:r>
    </w:p>
    <w:p w14:paraId="5D700FA0">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rPr>
        <w:t>汇款开户行：</w:t>
      </w:r>
      <w:r>
        <w:rPr>
          <w:rFonts w:hint="eastAsia" w:ascii="宋体" w:hAnsi="宋体" w:cs="Times New Roman"/>
          <w:color w:val="auto"/>
          <w:sz w:val="24"/>
          <w:highlight w:val="none"/>
          <w:lang w:eastAsia="zh-CN"/>
        </w:rPr>
        <w:t>中国工商银行股份有限公司昆明汇通支行</w:t>
      </w:r>
    </w:p>
    <w:p w14:paraId="70C82C4F">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rPr>
        <w:t>账号：</w:t>
      </w:r>
      <w:r>
        <w:rPr>
          <w:rFonts w:ascii="宋体" w:hAnsi="宋体" w:cs="Times New Roman"/>
          <w:color w:val="auto"/>
          <w:sz w:val="24"/>
          <w:highlight w:val="none"/>
        </w:rPr>
        <w:t>250203800902457914</w:t>
      </w:r>
      <w:r>
        <w:rPr>
          <w:rFonts w:hint="eastAsia" w:ascii="宋体" w:hAnsi="宋体" w:cs="Times New Roman"/>
          <w:color w:val="auto"/>
          <w:sz w:val="24"/>
          <w:highlight w:val="none"/>
          <w:lang w:val="en-US" w:eastAsia="zh-CN"/>
        </w:rPr>
        <w:t>1</w:t>
      </w:r>
    </w:p>
    <w:p w14:paraId="63F8ECEA">
      <w:pPr>
        <w:numPr>
          <w:ilvl w:val="0"/>
          <w:numId w:val="0"/>
        </w:numPr>
        <w:spacing w:line="360" w:lineRule="auto"/>
        <w:ind w:firstLine="480" w:firstLineChars="200"/>
        <w:rPr>
          <w:rFonts w:hint="default"/>
          <w:color w:val="auto"/>
          <w:highlight w:val="none"/>
          <w:lang w:val="en-US" w:eastAsia="zh-CN"/>
        </w:rPr>
      </w:pPr>
      <w:r>
        <w:rPr>
          <w:rFonts w:hint="eastAsia" w:ascii="宋体" w:hAnsi="宋体" w:eastAsia="宋体" w:cs="Times New Roman"/>
          <w:color w:val="auto"/>
          <w:sz w:val="24"/>
          <w:highlight w:val="none"/>
          <w:lang w:val="en-US" w:eastAsia="zh-CN"/>
        </w:rPr>
        <w:t>开票QQ：</w:t>
      </w:r>
      <w:r>
        <w:rPr>
          <w:rFonts w:hint="eastAsia" w:ascii="宋体" w:hAnsi="宋体" w:eastAsia="宋体" w:cs="Times New Roman"/>
          <w:color w:val="auto"/>
          <w:sz w:val="24"/>
          <w:highlight w:val="none"/>
          <w:lang w:val="en-US" w:eastAsia="zh-CN"/>
        </w:rPr>
        <w:fldChar w:fldCharType="begin"/>
      </w:r>
      <w:r>
        <w:rPr>
          <w:rFonts w:hint="eastAsia" w:ascii="宋体" w:hAnsi="宋体" w:eastAsia="宋体" w:cs="Times New Roman"/>
          <w:color w:val="auto"/>
          <w:sz w:val="24"/>
          <w:highlight w:val="none"/>
          <w:lang w:val="en-US" w:eastAsia="zh-CN"/>
        </w:rPr>
        <w:instrText xml:space="preserve"> HYPERLINK "mailto:2021786019@qq.com" </w:instrText>
      </w:r>
      <w:r>
        <w:rPr>
          <w:rFonts w:hint="eastAsia" w:ascii="宋体" w:hAnsi="宋体" w:eastAsia="宋体" w:cs="Times New Roman"/>
          <w:color w:val="auto"/>
          <w:sz w:val="24"/>
          <w:highlight w:val="none"/>
          <w:lang w:val="en-US" w:eastAsia="zh-CN"/>
        </w:rPr>
        <w:fldChar w:fldCharType="separate"/>
      </w:r>
      <w:r>
        <w:rPr>
          <w:rFonts w:hint="eastAsia" w:ascii="宋体" w:hAnsi="宋体" w:eastAsia="宋体" w:cs="Times New Roman"/>
          <w:color w:val="auto"/>
          <w:sz w:val="24"/>
          <w:highlight w:val="none"/>
          <w:lang w:val="en-US" w:eastAsia="zh-CN"/>
        </w:rPr>
        <w:t>3122730043</w:t>
      </w:r>
      <w:r>
        <w:rPr>
          <w:rFonts w:hint="eastAsia" w:ascii="宋体" w:hAnsi="宋体" w:eastAsia="宋体" w:cs="Times New Roman"/>
          <w:color w:val="auto"/>
          <w:sz w:val="24"/>
          <w:highlight w:val="none"/>
          <w:lang w:val="en-US" w:eastAsia="zh-CN"/>
        </w:rPr>
        <w:fldChar w:fldCharType="end"/>
      </w:r>
    </w:p>
    <w:p w14:paraId="2915E3A2">
      <w:pPr>
        <w:pStyle w:val="5"/>
        <w:keepNext w:val="0"/>
        <w:keepLines w:val="0"/>
        <w:pageBreakBefore w:val="0"/>
        <w:widowControl/>
        <w:tabs>
          <w:tab w:val="left" w:pos="4394"/>
          <w:tab w:val="left" w:pos="5990"/>
        </w:tabs>
        <w:kinsoku/>
        <w:wordWrap/>
        <w:overflowPunct/>
        <w:topLinePunct w:val="0"/>
        <w:autoSpaceDE/>
        <w:autoSpaceDN/>
        <w:bidi w:val="0"/>
        <w:adjustRightInd/>
        <w:snapToGrid/>
        <w:spacing w:line="360" w:lineRule="auto"/>
        <w:ind w:left="100" w:right="152" w:firstLine="419"/>
        <w:textAlignment w:val="auto"/>
        <w:rPr>
          <w:rFonts w:ascii="Calibri" w:hAnsi="Calibri" w:eastAsia="宋体" w:cs="Times New Roman"/>
          <w:color w:val="auto"/>
          <w:sz w:val="24"/>
          <w:highlight w:val="none"/>
        </w:rPr>
      </w:pPr>
      <w:r>
        <w:rPr>
          <w:rFonts w:hint="eastAsia" w:ascii="宋体" w:hAnsi="宋体" w:cs="Times New Roman"/>
          <w:color w:val="auto"/>
          <w:sz w:val="24"/>
          <w:highlight w:val="none"/>
        </w:rPr>
        <w:t>4</w:t>
      </w:r>
      <w:r>
        <w:rPr>
          <w:rFonts w:ascii="宋体" w:hAnsi="宋体" w:cs="Times New Roman"/>
          <w:color w:val="auto"/>
          <w:sz w:val="24"/>
          <w:highlight w:val="none"/>
        </w:rPr>
        <w:t>.4</w:t>
      </w:r>
      <w:r>
        <w:rPr>
          <w:rFonts w:hint="eastAsia" w:ascii="宋体" w:hAnsi="宋体" w:cs="Times New Roman"/>
          <w:color w:val="auto"/>
          <w:sz w:val="24"/>
          <w:highlight w:val="none"/>
          <w:lang w:eastAsia="zh-CN"/>
        </w:rPr>
        <w:t>为保证招标文件获取时支付凭证审核效率，请在对公转账备注栏填写项目编号+公司名称+费用类型</w:t>
      </w:r>
      <w:r>
        <w:rPr>
          <w:rFonts w:hint="eastAsia" w:ascii="宋体" w:hAnsi="宋体" w:cs="Times New Roman"/>
          <w:color w:val="auto"/>
          <w:sz w:val="24"/>
          <w:highlight w:val="none"/>
        </w:rPr>
        <w:t>。</w:t>
      </w:r>
    </w:p>
    <w:p w14:paraId="1AEE4841">
      <w:pPr>
        <w:pStyle w:val="3"/>
        <w:spacing w:before="0" w:after="0" w:line="360" w:lineRule="auto"/>
        <w:rPr>
          <w:rFonts w:hint="eastAsia" w:ascii="宋体" w:hAnsi="宋体" w:eastAsia="宋体"/>
          <w:color w:val="auto"/>
          <w:highlight w:val="none"/>
        </w:rPr>
      </w:pPr>
      <w:bookmarkStart w:id="25" w:name="_Toc19750"/>
      <w:bookmarkStart w:id="26" w:name="_Toc8702"/>
      <w:bookmarkStart w:id="27" w:name="_Toc18806"/>
      <w:bookmarkStart w:id="28" w:name="_Toc27060"/>
      <w:r>
        <w:rPr>
          <w:rFonts w:hint="eastAsia" w:ascii="宋体" w:hAnsi="宋体" w:eastAsia="宋体"/>
          <w:color w:val="auto"/>
          <w:sz w:val="28"/>
          <w:szCs w:val="28"/>
          <w:highlight w:val="none"/>
        </w:rPr>
        <w:t>5.投标文件的递交</w:t>
      </w:r>
      <w:bookmarkEnd w:id="25"/>
      <w:bookmarkEnd w:id="26"/>
      <w:bookmarkEnd w:id="27"/>
      <w:bookmarkEnd w:id="28"/>
    </w:p>
    <w:p w14:paraId="2B388C5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5.1投标文件递交时间：</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6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5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分至</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w:t>
      </w:r>
    </w:p>
    <w:p w14:paraId="3CB95CC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5.2投标文件递交截止时间</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投标截止时间</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6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5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w:t>
      </w:r>
    </w:p>
    <w:p w14:paraId="5347432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5.3投标文件递交地点：</w:t>
      </w:r>
      <w:r>
        <w:rPr>
          <w:rFonts w:hint="eastAsia" w:ascii="宋体" w:hAnsi="宋体"/>
          <w:color w:val="auto"/>
          <w:sz w:val="24"/>
          <w:szCs w:val="24"/>
          <w:highlight w:val="none"/>
          <w:lang w:eastAsia="zh-CN"/>
        </w:rPr>
        <w:t>云南省烟草公司迪庆州公司二楼会议室</w:t>
      </w:r>
      <w:r>
        <w:rPr>
          <w:rFonts w:hint="eastAsia" w:ascii="宋体" w:hAnsi="宋体"/>
          <w:color w:val="auto"/>
          <w:sz w:val="24"/>
          <w:szCs w:val="24"/>
          <w:highlight w:val="none"/>
        </w:rPr>
        <w:t>。</w:t>
      </w:r>
    </w:p>
    <w:p w14:paraId="3653024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5.4逾期送达的、未送达指定地点的或者不按照招标文件要求密封的投标文件，招标人、招标代理机构将予以拒收。</w:t>
      </w:r>
    </w:p>
    <w:p w14:paraId="687541E7">
      <w:pPr>
        <w:pStyle w:val="3"/>
        <w:spacing w:before="0" w:after="0" w:line="360" w:lineRule="auto"/>
        <w:rPr>
          <w:rFonts w:hint="eastAsia" w:ascii="宋体" w:hAnsi="宋体" w:eastAsia="宋体"/>
          <w:color w:val="auto"/>
          <w:highlight w:val="none"/>
        </w:rPr>
      </w:pPr>
      <w:bookmarkStart w:id="29" w:name="_Toc2697"/>
      <w:bookmarkStart w:id="30" w:name="_Toc3415"/>
      <w:r>
        <w:rPr>
          <w:rFonts w:hint="eastAsia" w:ascii="宋体" w:hAnsi="宋体" w:eastAsia="宋体"/>
          <w:color w:val="auto"/>
          <w:sz w:val="28"/>
          <w:szCs w:val="28"/>
          <w:highlight w:val="none"/>
        </w:rPr>
        <w:t>6.开标</w:t>
      </w:r>
      <w:bookmarkEnd w:id="29"/>
      <w:bookmarkEnd w:id="30"/>
    </w:p>
    <w:p w14:paraId="27ED9911">
      <w:pPr>
        <w:pStyle w:val="5"/>
        <w:ind w:firstLine="480"/>
        <w:rPr>
          <w:rFonts w:hint="eastAsia" w:ascii="宋体" w:hAnsi="宋体"/>
          <w:color w:val="auto"/>
          <w:sz w:val="24"/>
          <w:highlight w:val="none"/>
        </w:rPr>
      </w:pPr>
      <w:r>
        <w:rPr>
          <w:rFonts w:hint="eastAsia" w:ascii="宋体" w:hAnsi="宋体"/>
          <w:color w:val="auto"/>
          <w:sz w:val="24"/>
          <w:highlight w:val="none"/>
        </w:rPr>
        <w:t>6.1开标时间：</w:t>
      </w:r>
      <w:r>
        <w:rPr>
          <w:rFonts w:hint="eastAsia" w:ascii="宋体" w:hAnsi="宋体"/>
          <w:color w:val="auto"/>
          <w:sz w:val="24"/>
          <w:highlight w:val="none"/>
          <w:u w:val="single"/>
          <w:lang w:val="en-US"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6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5 </w:t>
      </w:r>
      <w:r>
        <w:rPr>
          <w:rFonts w:hint="eastAsia" w:ascii="宋体" w:hAnsi="宋体"/>
          <w:color w:val="auto"/>
          <w:sz w:val="24"/>
          <w:highlight w:val="none"/>
        </w:rPr>
        <w:t>日</w:t>
      </w:r>
      <w:r>
        <w:rPr>
          <w:rFonts w:hint="eastAsia" w:ascii="宋体" w:hAnsi="宋体"/>
          <w:color w:val="auto"/>
          <w:sz w:val="24"/>
          <w:highlight w:val="none"/>
          <w:u w:val="single"/>
          <w:lang w:val="en-US" w:eastAsia="zh-CN"/>
        </w:rPr>
        <w:t>09</w:t>
      </w:r>
      <w:r>
        <w:rPr>
          <w:rFonts w:hint="eastAsia" w:ascii="宋体" w:hAnsi="宋体"/>
          <w:color w:val="auto"/>
          <w:sz w:val="24"/>
          <w:highlight w:val="none"/>
        </w:rPr>
        <w:t>时</w:t>
      </w:r>
      <w:r>
        <w:rPr>
          <w:rFonts w:hint="eastAsia" w:ascii="宋体" w:hAnsi="宋体"/>
          <w:color w:val="auto"/>
          <w:sz w:val="24"/>
          <w:highlight w:val="none"/>
          <w:u w:val="single"/>
          <w:lang w:val="en-US" w:eastAsia="zh-CN"/>
        </w:rPr>
        <w:t>30</w:t>
      </w:r>
      <w:r>
        <w:rPr>
          <w:rFonts w:hint="eastAsia" w:ascii="宋体" w:hAnsi="宋体"/>
          <w:color w:val="auto"/>
          <w:sz w:val="24"/>
          <w:highlight w:val="none"/>
        </w:rPr>
        <w:t>分。</w:t>
      </w:r>
    </w:p>
    <w:p w14:paraId="292BAD11">
      <w:pPr>
        <w:pStyle w:val="5"/>
        <w:ind w:firstLine="48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2</w:t>
      </w:r>
      <w:r>
        <w:rPr>
          <w:rFonts w:hint="eastAsia" w:ascii="宋体" w:hAnsi="宋体"/>
          <w:color w:val="auto"/>
          <w:sz w:val="24"/>
          <w:highlight w:val="none"/>
        </w:rPr>
        <w:t>开标地点：</w:t>
      </w:r>
      <w:r>
        <w:rPr>
          <w:rFonts w:hint="eastAsia" w:ascii="宋体" w:hAnsi="宋体"/>
          <w:color w:val="auto"/>
          <w:sz w:val="24"/>
          <w:highlight w:val="none"/>
          <w:lang w:eastAsia="zh-CN"/>
        </w:rPr>
        <w:t>云南省烟草公司迪庆州公司二楼会议室</w:t>
      </w:r>
      <w:r>
        <w:rPr>
          <w:rFonts w:hint="eastAsia" w:ascii="宋体" w:hAnsi="宋体"/>
          <w:color w:val="auto"/>
          <w:sz w:val="24"/>
          <w:highlight w:val="none"/>
        </w:rPr>
        <w:t>。</w:t>
      </w:r>
    </w:p>
    <w:p w14:paraId="38EF5C94">
      <w:pPr>
        <w:pStyle w:val="5"/>
        <w:ind w:firstLine="480"/>
        <w:rPr>
          <w:rFonts w:ascii="宋体" w:hAnsi="宋体"/>
          <w:color w:val="auto"/>
          <w:sz w:val="24"/>
          <w:highlight w:val="none"/>
        </w:rPr>
      </w:pPr>
      <w:r>
        <w:rPr>
          <w:rFonts w:hint="eastAsia" w:ascii="宋体" w:hAnsi="宋体"/>
          <w:color w:val="auto"/>
          <w:sz w:val="24"/>
          <w:highlight w:val="none"/>
        </w:rPr>
        <w:t>6.3投标人法定代表人（单位负责人）或委托代理人须携带本人有效身份证件原件出席开标会议。</w:t>
      </w:r>
    </w:p>
    <w:p w14:paraId="3D164723">
      <w:pPr>
        <w:pStyle w:val="3"/>
        <w:spacing w:before="0" w:after="0" w:line="360" w:lineRule="auto"/>
        <w:rPr>
          <w:rFonts w:hint="eastAsia" w:ascii="宋体" w:hAnsi="宋体" w:eastAsia="宋体"/>
          <w:color w:val="auto"/>
          <w:sz w:val="28"/>
          <w:szCs w:val="28"/>
          <w:highlight w:val="none"/>
        </w:rPr>
      </w:pPr>
      <w:bookmarkStart w:id="31" w:name="_Toc15045"/>
      <w:bookmarkStart w:id="32" w:name="_Toc20449"/>
      <w:bookmarkStart w:id="33" w:name="_Toc186"/>
      <w:r>
        <w:rPr>
          <w:rFonts w:hint="eastAsia" w:ascii="宋体" w:hAnsi="宋体" w:eastAsia="宋体"/>
          <w:color w:val="auto"/>
          <w:sz w:val="28"/>
          <w:szCs w:val="28"/>
          <w:highlight w:val="none"/>
        </w:rPr>
        <w:t>7.发布公告的媒介</w:t>
      </w:r>
      <w:bookmarkEnd w:id="31"/>
      <w:bookmarkEnd w:id="32"/>
    </w:p>
    <w:p w14:paraId="64CF9591">
      <w:pPr>
        <w:autoSpaceDE w:val="0"/>
        <w:autoSpaceDN w:val="0"/>
        <w:adjustRightInd w:val="0"/>
        <w:snapToGrid w:val="0"/>
        <w:spacing w:after="120" w:afterLines="50" w:line="360" w:lineRule="auto"/>
        <w:ind w:firstLine="480" w:firstLineChars="200"/>
        <w:rPr>
          <w:rFonts w:hint="eastAsia" w:ascii="宋体" w:hAnsi="宋体"/>
          <w:color w:val="auto"/>
          <w:sz w:val="24"/>
          <w:szCs w:val="24"/>
          <w:highlight w:val="none"/>
        </w:rPr>
      </w:pPr>
      <w:bookmarkStart w:id="34" w:name="_Toc32695"/>
      <w:bookmarkEnd w:id="34"/>
      <w:bookmarkStart w:id="35" w:name="_Toc7499"/>
      <w:bookmarkEnd w:id="35"/>
      <w:r>
        <w:rPr>
          <w:rFonts w:hint="eastAsia" w:ascii="宋体" w:hAnsi="宋体"/>
          <w:color w:val="auto"/>
          <w:sz w:val="24"/>
          <w:highlight w:val="none"/>
        </w:rPr>
        <w:t>本项目招标公告在《中国采购与招标网》《中国招标投标公共服务平台》《中国烟草总公司云南省烟草专卖局（公司）外网》《云南木典采招投交易网》上发布，我公司对其他网站或媒体转载的公告及公告内容不承担任何责任。</w:t>
      </w:r>
    </w:p>
    <w:p w14:paraId="1A80C3D9">
      <w:pPr>
        <w:pStyle w:val="3"/>
        <w:keepLines w:val="0"/>
        <w:widowControl/>
        <w:autoSpaceDE w:val="0"/>
        <w:spacing w:before="0" w:after="0" w:line="360" w:lineRule="auto"/>
        <w:rPr>
          <w:rFonts w:hint="eastAsia" w:ascii="宋体" w:hAnsi="宋体" w:eastAsia="宋体"/>
          <w:color w:val="auto"/>
          <w:highlight w:val="none"/>
        </w:rPr>
      </w:pPr>
      <w:bookmarkStart w:id="36" w:name="_Toc8998"/>
      <w:r>
        <w:rPr>
          <w:rFonts w:hint="eastAsia" w:ascii="宋体" w:hAnsi="宋体" w:eastAsia="宋体"/>
          <w:color w:val="auto"/>
          <w:sz w:val="28"/>
          <w:szCs w:val="28"/>
          <w:highlight w:val="none"/>
        </w:rPr>
        <w:t>8.联系方法</w:t>
      </w:r>
      <w:bookmarkEnd w:id="33"/>
      <w:bookmarkEnd w:id="36"/>
    </w:p>
    <w:p w14:paraId="3A34EB27">
      <w:pPr>
        <w:pStyle w:val="5"/>
        <w:ind w:firstLine="480"/>
        <w:rPr>
          <w:rFonts w:hint="eastAsia" w:ascii="宋体" w:hAnsi="宋体"/>
          <w:bCs/>
          <w:color w:val="auto"/>
          <w:sz w:val="24"/>
          <w:highlight w:val="none"/>
        </w:rPr>
      </w:pPr>
      <w:bookmarkStart w:id="37" w:name="_Toc16794"/>
      <w:bookmarkEnd w:id="37"/>
      <w:bookmarkStart w:id="38" w:name="_Toc5498"/>
      <w:bookmarkEnd w:id="38"/>
      <w:bookmarkStart w:id="39" w:name="_Toc13994"/>
      <w:bookmarkEnd w:id="39"/>
      <w:r>
        <w:rPr>
          <w:rFonts w:hint="eastAsia" w:ascii="宋体" w:hAnsi="宋体"/>
          <w:bCs/>
          <w:color w:val="auto"/>
          <w:sz w:val="24"/>
          <w:highlight w:val="none"/>
        </w:rPr>
        <w:t>招标人：</w:t>
      </w:r>
      <w:r>
        <w:rPr>
          <w:rFonts w:hint="eastAsia" w:ascii="宋体" w:hAnsi="宋体"/>
          <w:bCs/>
          <w:color w:val="auto"/>
          <w:sz w:val="24"/>
          <w:highlight w:val="none"/>
          <w:lang w:eastAsia="zh-CN"/>
        </w:rPr>
        <w:t>云南省烟草公司迪庆州公司</w:t>
      </w:r>
    </w:p>
    <w:p w14:paraId="3ACA1100">
      <w:pPr>
        <w:pStyle w:val="5"/>
        <w:ind w:firstLine="480"/>
        <w:rPr>
          <w:rFonts w:hint="eastAsia" w:ascii="宋体" w:hAnsi="宋体"/>
          <w:bCs/>
          <w:color w:val="auto"/>
          <w:sz w:val="24"/>
          <w:highlight w:val="none"/>
        </w:rPr>
      </w:pPr>
      <w:r>
        <w:rPr>
          <w:rFonts w:hint="eastAsia" w:ascii="宋体" w:hAnsi="宋体"/>
          <w:bCs/>
          <w:color w:val="auto"/>
          <w:sz w:val="24"/>
          <w:highlight w:val="none"/>
        </w:rPr>
        <w:t>地址：</w:t>
      </w:r>
      <w:r>
        <w:rPr>
          <w:rFonts w:hint="eastAsia" w:ascii="宋体" w:hAnsi="宋体"/>
          <w:bCs/>
          <w:color w:val="auto"/>
          <w:sz w:val="24"/>
          <w:highlight w:val="none"/>
          <w:lang w:eastAsia="zh-CN"/>
        </w:rPr>
        <w:t>迪庆藏族自治州香格里拉市康珠大道26号</w:t>
      </w:r>
    </w:p>
    <w:p w14:paraId="4AB3D43E">
      <w:pPr>
        <w:pStyle w:val="5"/>
        <w:ind w:firstLine="480"/>
        <w:rPr>
          <w:rFonts w:hint="eastAsia" w:ascii="宋体" w:hAnsi="宋体"/>
          <w:bCs/>
          <w:color w:val="auto"/>
          <w:sz w:val="24"/>
          <w:highlight w:val="none"/>
        </w:rPr>
      </w:pPr>
      <w:r>
        <w:rPr>
          <w:rFonts w:hint="eastAsia" w:ascii="宋体" w:hAnsi="宋体"/>
          <w:bCs/>
          <w:color w:val="auto"/>
          <w:sz w:val="24"/>
          <w:highlight w:val="none"/>
        </w:rPr>
        <w:t>联系人：</w:t>
      </w:r>
      <w:r>
        <w:rPr>
          <w:rFonts w:hint="eastAsia" w:ascii="宋体" w:hAnsi="宋体"/>
          <w:bCs/>
          <w:color w:val="auto"/>
          <w:sz w:val="24"/>
          <w:highlight w:val="none"/>
          <w:lang w:val="en-US" w:eastAsia="zh-CN"/>
        </w:rPr>
        <w:t>取工</w:t>
      </w:r>
    </w:p>
    <w:p w14:paraId="4B2D72CC">
      <w:pPr>
        <w:pStyle w:val="5"/>
        <w:ind w:firstLine="480"/>
        <w:rPr>
          <w:rFonts w:hint="eastAsia" w:ascii="宋体" w:hAnsi="宋体"/>
          <w:bCs/>
          <w:color w:val="auto"/>
          <w:sz w:val="24"/>
          <w:highlight w:val="none"/>
          <w:lang w:eastAsia="zh-CN"/>
        </w:rPr>
      </w:pPr>
      <w:r>
        <w:rPr>
          <w:rFonts w:hint="eastAsia" w:ascii="宋体" w:hAnsi="宋体"/>
          <w:bCs/>
          <w:color w:val="auto"/>
          <w:sz w:val="24"/>
          <w:highlight w:val="none"/>
        </w:rPr>
        <w:t>联系电话：</w:t>
      </w:r>
      <w:r>
        <w:rPr>
          <w:rFonts w:hint="eastAsia" w:ascii="宋体" w:hAnsi="宋体"/>
          <w:bCs/>
          <w:color w:val="auto"/>
          <w:sz w:val="24"/>
          <w:highlight w:val="none"/>
          <w:lang w:eastAsia="zh-CN"/>
        </w:rPr>
        <w:t>（0887）8226849</w:t>
      </w:r>
    </w:p>
    <w:p w14:paraId="1FDA94D7">
      <w:pPr>
        <w:pStyle w:val="5"/>
        <w:ind w:firstLine="480"/>
        <w:rPr>
          <w:rFonts w:hint="eastAsia" w:ascii="宋体" w:hAnsi="宋体"/>
          <w:bCs/>
          <w:color w:val="auto"/>
          <w:sz w:val="24"/>
          <w:highlight w:val="none"/>
        </w:rPr>
      </w:pPr>
    </w:p>
    <w:p w14:paraId="027C8679">
      <w:pPr>
        <w:pStyle w:val="5"/>
        <w:ind w:firstLine="480"/>
        <w:rPr>
          <w:rFonts w:hint="eastAsia" w:ascii="宋体" w:hAnsi="宋体"/>
          <w:bCs/>
          <w:color w:val="auto"/>
          <w:sz w:val="24"/>
          <w:highlight w:val="none"/>
        </w:rPr>
      </w:pPr>
    </w:p>
    <w:p w14:paraId="6B3E2722">
      <w:pPr>
        <w:pStyle w:val="5"/>
        <w:ind w:firstLine="480"/>
        <w:rPr>
          <w:rFonts w:hint="eastAsia" w:ascii="宋体" w:hAnsi="宋体"/>
          <w:bCs/>
          <w:color w:val="auto"/>
          <w:sz w:val="24"/>
          <w:highlight w:val="none"/>
        </w:rPr>
      </w:pPr>
      <w:r>
        <w:rPr>
          <w:rFonts w:hint="eastAsia" w:ascii="宋体" w:hAnsi="宋体"/>
          <w:bCs/>
          <w:color w:val="auto"/>
          <w:sz w:val="24"/>
          <w:highlight w:val="none"/>
        </w:rPr>
        <w:t>招标代理机构：云南元大工程咨询有限责任公司</w:t>
      </w:r>
    </w:p>
    <w:p w14:paraId="528737E1">
      <w:pPr>
        <w:pStyle w:val="5"/>
        <w:ind w:firstLine="480"/>
        <w:rPr>
          <w:rFonts w:hint="eastAsia" w:ascii="宋体" w:hAnsi="宋体"/>
          <w:bCs/>
          <w:color w:val="auto"/>
          <w:sz w:val="24"/>
          <w:highlight w:val="none"/>
        </w:rPr>
      </w:pPr>
      <w:r>
        <w:rPr>
          <w:rFonts w:hint="eastAsia" w:ascii="宋体" w:hAnsi="宋体"/>
          <w:bCs/>
          <w:color w:val="auto"/>
          <w:sz w:val="24"/>
          <w:highlight w:val="none"/>
        </w:rPr>
        <w:t>地址：云南省昆明市盘龙区联盟路与万宏路交汇处万宏嘉园沣苑（地块三）B座</w:t>
      </w:r>
      <w:r>
        <w:rPr>
          <w:rFonts w:hint="eastAsia" w:ascii="宋体" w:hAnsi="宋体"/>
          <w:bCs/>
          <w:color w:val="auto"/>
          <w:sz w:val="24"/>
          <w:highlight w:val="none"/>
          <w:lang w:eastAsia="zh-CN"/>
        </w:rPr>
        <w:t>15楼</w:t>
      </w:r>
      <w:r>
        <w:rPr>
          <w:rFonts w:hint="eastAsia" w:ascii="宋体" w:hAnsi="宋体"/>
          <w:bCs/>
          <w:color w:val="auto"/>
          <w:sz w:val="24"/>
          <w:highlight w:val="none"/>
        </w:rPr>
        <w:t>（奥斯迪商务中心Ｂ座15楼）</w:t>
      </w:r>
    </w:p>
    <w:p w14:paraId="18A1CC77">
      <w:pPr>
        <w:pStyle w:val="5"/>
        <w:ind w:firstLine="480"/>
        <w:rPr>
          <w:rFonts w:hint="eastAsia" w:ascii="宋体" w:hAnsi="宋体"/>
          <w:bCs/>
          <w:color w:val="auto"/>
          <w:sz w:val="24"/>
          <w:highlight w:val="none"/>
        </w:rPr>
      </w:pPr>
      <w:r>
        <w:rPr>
          <w:rFonts w:hint="eastAsia" w:ascii="宋体" w:hAnsi="宋体"/>
          <w:bCs/>
          <w:color w:val="auto"/>
          <w:sz w:val="24"/>
          <w:highlight w:val="none"/>
        </w:rPr>
        <w:t>联系人：</w:t>
      </w:r>
      <w:r>
        <w:rPr>
          <w:rFonts w:hint="eastAsia" w:ascii="宋体" w:hAnsi="宋体"/>
          <w:bCs/>
          <w:color w:val="auto"/>
          <w:sz w:val="24"/>
          <w:highlight w:val="none"/>
          <w:lang w:eastAsia="zh-CN"/>
        </w:rPr>
        <w:t>赵工</w:t>
      </w:r>
    </w:p>
    <w:p w14:paraId="60DED146">
      <w:pPr>
        <w:pStyle w:val="5"/>
        <w:ind w:firstLine="480"/>
        <w:rPr>
          <w:rFonts w:hint="eastAsia" w:ascii="宋体" w:hAnsi="宋体"/>
          <w:bCs/>
          <w:color w:val="auto"/>
          <w:sz w:val="24"/>
          <w:highlight w:val="none"/>
        </w:rPr>
      </w:pPr>
      <w:r>
        <w:rPr>
          <w:rFonts w:hint="eastAsia" w:ascii="宋体" w:hAnsi="宋体"/>
          <w:bCs/>
          <w:color w:val="auto"/>
          <w:sz w:val="24"/>
          <w:highlight w:val="none"/>
        </w:rPr>
        <w:t>联系电话：</w:t>
      </w:r>
      <w:r>
        <w:rPr>
          <w:rFonts w:hint="eastAsia" w:ascii="宋体" w:hAnsi="宋体"/>
          <w:bCs/>
          <w:color w:val="auto"/>
          <w:sz w:val="24"/>
          <w:highlight w:val="none"/>
          <w:lang w:eastAsia="zh-CN"/>
        </w:rPr>
        <w:t>（0871）63338509</w:t>
      </w:r>
      <w:bookmarkStart w:id="40" w:name="_GoBack"/>
      <w:bookmarkEnd w:id="40"/>
    </w:p>
    <w:sectPr>
      <w:pgSz w:w="11906" w:h="16838"/>
      <w:pgMar w:top="1191" w:right="1191"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7331C"/>
    <w:rsid w:val="188A692D"/>
    <w:rsid w:val="191E6F95"/>
    <w:rsid w:val="209F655D"/>
    <w:rsid w:val="27012ACE"/>
    <w:rsid w:val="32303C2A"/>
    <w:rsid w:val="3C443725"/>
    <w:rsid w:val="3F503CDA"/>
    <w:rsid w:val="45F428E0"/>
    <w:rsid w:val="4AE116FA"/>
    <w:rsid w:val="5AE225B6"/>
    <w:rsid w:val="70DE04E2"/>
    <w:rsid w:val="7DA7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2"/>
    <w:basedOn w:val="1"/>
    <w:next w:val="4"/>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unhideWhenUsed/>
    <w:uiPriority w:val="99"/>
    <w:rPr>
      <w:rFonts w:ascii="宋体"/>
      <w:sz w:val="18"/>
      <w:szCs w:val="18"/>
    </w:rPr>
  </w:style>
  <w:style w:type="paragraph" w:styleId="4">
    <w:name w:val="Normal Indent"/>
    <w:basedOn w:val="1"/>
    <w:next w:val="1"/>
    <w:unhideWhenUsed/>
    <w:uiPriority w:val="99"/>
    <w:pPr>
      <w:ind w:firstLine="420" w:firstLineChars="200"/>
    </w:pPr>
  </w:style>
  <w:style w:type="paragraph" w:styleId="5">
    <w:name w:val="Body Text"/>
    <w:basedOn w:val="1"/>
    <w:qFormat/>
    <w:uiPriority w:val="0"/>
    <w:pPr>
      <w:spacing w:line="360" w:lineRule="auto"/>
    </w:pPr>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2023-04-19T07:52:00Z</dcterms:created>
  <dc:creator>Lenovo</dc:creator>
  <cp:lastModifiedBy>zz</cp:lastModifiedBy>
  <dcterms:modified xsi:type="dcterms:W3CDTF">2025-05-14T16:43:22Z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D72870D6FAB843A384E9D45710881F08</vt:lpwstr>
  </property>
  <property fmtid="{D5CDD505-2E9C-101B-9397-08002B2CF9AE}" pid="4" name="KSOTemplateDocerSaveRecord">
    <vt:lpwstr>eyJoZGlkIjoiOTA2YTViY2NlMzE3YjQ2OTYzNGE1MGE4ZjY4ZjM0ZWMiLCJ1c2VySWQiOiI3MjY0MTgxNTgifQ==</vt:lpwstr>
  </property>
</Properties>
</file>