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294B9">
      <w:pPr>
        <w:spacing w:line="600" w:lineRule="exact"/>
        <w:jc w:val="center"/>
        <w:rPr>
          <w:rFonts w:hint="eastAsia" w:asciiTheme="minorEastAsia" w:hAnsiTheme="minorEastAsia" w:eastAsiaTheme="minorEastAsia" w:cstheme="minorEastAsia"/>
          <w:b/>
          <w:bCs/>
          <w:color w:val="000000" w:themeColor="text1"/>
          <w:sz w:val="30"/>
          <w:szCs w:val="30"/>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highlight w:val="none"/>
          <w:lang w:eastAsia="zh-CN"/>
          <w14:textFill>
            <w14:solidFill>
              <w14:schemeClr w14:val="tx1"/>
            </w14:solidFill>
          </w14:textFill>
        </w:rPr>
        <w:t>云南省烟草公司西双版纳州公司2025-2028年度登革热等疾病防疫服务项目</w:t>
      </w:r>
      <w:r>
        <w:rPr>
          <w:rFonts w:hint="eastAsia" w:asciiTheme="minorEastAsia" w:hAnsiTheme="minorEastAsia" w:cstheme="minorEastAsia"/>
          <w:b/>
          <w:bCs/>
          <w:color w:val="000000" w:themeColor="text1"/>
          <w:sz w:val="30"/>
          <w:szCs w:val="30"/>
          <w:highlight w:val="none"/>
          <w:lang w:eastAsia="zh-CN"/>
          <w14:textFill>
            <w14:solidFill>
              <w14:schemeClr w14:val="tx1"/>
            </w14:solidFill>
          </w14:textFill>
        </w:rPr>
        <w:t>招标公告</w:t>
      </w:r>
    </w:p>
    <w:p w14:paraId="652FE259">
      <w:pPr>
        <w:keepNext w:val="0"/>
        <w:keepLines w:val="0"/>
        <w:pageBreakBefore w:val="0"/>
        <w:kinsoku/>
        <w:overflowPunct/>
        <w:topLinePunct w:val="0"/>
        <w:autoSpaceDE/>
        <w:autoSpaceDN/>
        <w:bidi w:val="0"/>
        <w:spacing w:line="4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1．招标条件</w:t>
      </w:r>
    </w:p>
    <w:p w14:paraId="72BC3BC4">
      <w:pPr>
        <w:keepNext w:val="0"/>
        <w:keepLines w:val="0"/>
        <w:pageBreakBefore w:val="0"/>
        <w:kinsoku/>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云南省烟草公司西双版纳州公司2025-2028年度登革热等疾病防疫服务项目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已经批准，招标人为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云南省烟草公司西双版纳州公司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，招标代理公司为昆明建设咨询管理有限公司。</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项目资金来源：企业自筹。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该项目已具备招标条件，现对本项目进行公开招标，欢迎有意愿、具备合格条件的潜在投标人参与投标。</w:t>
      </w:r>
    </w:p>
    <w:p w14:paraId="0F326E98">
      <w:pPr>
        <w:keepNext w:val="0"/>
        <w:keepLines w:val="0"/>
        <w:pageBreakBefore w:val="0"/>
        <w:kinsoku/>
        <w:overflowPunct/>
        <w:topLinePunct w:val="0"/>
        <w:autoSpaceDE/>
        <w:autoSpaceDN/>
        <w:bidi w:val="0"/>
        <w:spacing w:line="4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2．项目概况与</w:t>
      </w:r>
      <w:r>
        <w:rPr>
          <w:rFonts w:hint="eastAsia" w:asciiTheme="minorEastAsia" w:hAnsiTheme="minorEastAsia" w:cstheme="minorEastAsia"/>
          <w:b/>
          <w:color w:val="000000" w:themeColor="text1"/>
          <w:sz w:val="24"/>
          <w:szCs w:val="24"/>
          <w:highlight w:val="none"/>
          <w:lang w:val="en-US" w:eastAsia="zh-CN"/>
          <w14:textFill>
            <w14:solidFill>
              <w14:schemeClr w14:val="tx1"/>
            </w14:solidFill>
          </w14:textFill>
        </w:rPr>
        <w:t>采购需求</w:t>
      </w:r>
    </w:p>
    <w:p w14:paraId="21C418E7">
      <w:pPr>
        <w:keepNext w:val="0"/>
        <w:keepLines w:val="0"/>
        <w:pageBreakBefore w:val="0"/>
        <w:kinsoku/>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2.1项目名称：云南省烟草公司西双版纳州公司2025-2028年度登革热等疾病防疫服务项目</w:t>
      </w:r>
    </w:p>
    <w:p w14:paraId="3878A7A3">
      <w:pPr>
        <w:keepNext w:val="0"/>
        <w:keepLines w:val="0"/>
        <w:pageBreakBefore w:val="0"/>
        <w:kinsoku/>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2.2项目编号：KJZB-33-03-25</w:t>
      </w:r>
    </w:p>
    <w:p w14:paraId="309BF165">
      <w:pPr>
        <w:keepNext w:val="0"/>
        <w:keepLines w:val="0"/>
        <w:pageBreakBefore w:val="0"/>
        <w:kinsoku/>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2.3最高限价（含税）：</w:t>
      </w:r>
    </w:p>
    <w:p w14:paraId="7DE1E04B">
      <w:pPr>
        <w:keepNext w:val="0"/>
        <w:keepLines w:val="0"/>
        <w:pageBreakBefore w:val="0"/>
        <w:kinsoku/>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2.3.1服务项目最高限价为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11.98万元/年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（含税）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42EC9120">
      <w:pPr>
        <w:keepNext w:val="0"/>
        <w:keepLines w:val="0"/>
        <w:pageBreakBefore w:val="0"/>
        <w:kinsoku/>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2.3.2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防护物品最高单价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限价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为：蚊香18.00元/盒</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（含税）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、驱蚊液25元/瓶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（含税）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、驱蚊霜25.00元/支</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（含税）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0EA76654">
      <w:pPr>
        <w:keepNext w:val="0"/>
        <w:keepLines w:val="0"/>
        <w:pageBreakBefore w:val="0"/>
        <w:kinsoku/>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采购需求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完成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云南省烟草公司西双版纳州公司“四害”老鼠、蟑螂、苍蝇、蚊虫灭杀服务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；开展登革热等疾病防疫服务，面积约为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46395㎡；根据登革热疫情提供防护物品，防护物品有蚊香、驱蚊液、驱蚊霜。具体要求详见《招标文件》第五章</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采购需求</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55D8FE3D">
      <w:pPr>
        <w:keepNext w:val="0"/>
        <w:keepLines w:val="0"/>
        <w:pageBreakBefore w:val="0"/>
        <w:kinsoku/>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服务期限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三年（2025年-2028年），合同一签三年，服务一年一评议，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经评议不合格的，招标人有权单方面解除合同，服务期内，因国家、地方、甲方行业政策变化、调整等原因，甲方可提前一个月通知乙方后终止合同，甲方不承担违约责任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C3446F6">
      <w:pPr>
        <w:keepNext w:val="0"/>
        <w:keepLines w:val="0"/>
        <w:pageBreakBefore w:val="0"/>
        <w:kinsoku/>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6服务地点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西双版纳州局（公司）办公区、西双版州局（公司）风情园老办公楼、西双版纳州局（公司）物流分公司、西双版纳州局（公司）江北仓库、景洪市局（分公司）办公区、景洪市局（分公司）网格责任区、勐海县局（分公司）办公区、勐腊县局（公司）办公区。</w:t>
      </w:r>
    </w:p>
    <w:p w14:paraId="7C71F1C6">
      <w:pPr>
        <w:keepNext w:val="0"/>
        <w:keepLines w:val="0"/>
        <w:pageBreakBefore w:val="0"/>
        <w:kinsoku/>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标段划分：本项目不划分标段。</w:t>
      </w:r>
    </w:p>
    <w:p w14:paraId="5C1ED447">
      <w:pPr>
        <w:keepNext w:val="0"/>
        <w:keepLines w:val="0"/>
        <w:pageBreakBefore w:val="0"/>
        <w:kinsoku/>
        <w:overflowPunct/>
        <w:topLinePunct w:val="0"/>
        <w:autoSpaceDE/>
        <w:autoSpaceDN/>
        <w:bidi w:val="0"/>
        <w:spacing w:line="4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3．投标人资格要求</w:t>
      </w:r>
    </w:p>
    <w:p w14:paraId="4F7D2E9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000000" w:themeColor="text1"/>
          <w:kern w:val="2"/>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shd w:val="clear" w:color="auto" w:fill="FFFFFF"/>
          <w14:textFill>
            <w14:solidFill>
              <w14:schemeClr w14:val="tx1"/>
            </w14:solidFill>
          </w14:textFill>
        </w:rPr>
        <w:t>3.1投标人须为中华人民共和国境内登记注册的企业（事业）法人或</w:t>
      </w: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Hans"/>
          <w14:textFill>
            <w14:solidFill>
              <w14:schemeClr w14:val="tx1"/>
            </w14:solidFill>
          </w14:textFill>
        </w:rPr>
        <w:t>非法人</w:t>
      </w:r>
      <w:r>
        <w:rPr>
          <w:rFonts w:hint="eastAsia" w:asciiTheme="minorEastAsia" w:hAnsiTheme="minorEastAsia" w:eastAsiaTheme="minorEastAsia" w:cstheme="minorEastAsia"/>
          <w:color w:val="000000" w:themeColor="text1"/>
          <w:kern w:val="2"/>
          <w:sz w:val="24"/>
          <w:szCs w:val="24"/>
          <w:highlight w:val="none"/>
          <w:shd w:val="clear" w:color="auto" w:fill="FFFFFF"/>
          <w14:textFill>
            <w14:solidFill>
              <w14:schemeClr w14:val="tx1"/>
            </w14:solidFill>
          </w14:textFill>
        </w:rPr>
        <w:t>组织，具备有效的营业执照或事业单位法人证书或其他类似的法定证明文件；</w:t>
      </w:r>
    </w:p>
    <w:p w14:paraId="6EBB74F7">
      <w:pPr>
        <w:keepNext w:val="0"/>
        <w:keepLines w:val="0"/>
        <w:pageBreakBefore w:val="0"/>
        <w:kinsoku/>
        <w:overflowPunct/>
        <w:topLinePunct w:val="0"/>
        <w:autoSpaceDE/>
        <w:autoSpaceDN/>
        <w:bidi w:val="0"/>
        <w:spacing w:line="460" w:lineRule="exact"/>
        <w:ind w:firstLine="480" w:firstLineChars="200"/>
        <w:textAlignment w:val="auto"/>
        <w:rPr>
          <w:rFonts w:hint="default"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3.2具有有效的《农药经营许可证》；</w:t>
      </w:r>
    </w:p>
    <w:p w14:paraId="333728AA">
      <w:pPr>
        <w:keepNext w:val="0"/>
        <w:keepLines w:val="0"/>
        <w:pageBreakBefore w:val="0"/>
        <w:kinsoku/>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shd w:val="clear" w:color="auto" w:fill="FFFFFF"/>
          <w14:textFill>
            <w14:solidFill>
              <w14:schemeClr w14:val="tx1"/>
            </w14:solidFill>
          </w14:textFill>
        </w:rPr>
        <w:t>3.</w:t>
      </w: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投标人财务状况良好，投标人提供202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年至202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年财务报表(包括资产负债表、利润表、现金流量表)，成立不满3年的，提供自成立至今财务报表(包括资产负债表、利润表、现金流量表）或提供银行开具的资信证明文件，新成立公司需作出说明。</w:t>
      </w:r>
    </w:p>
    <w:p w14:paraId="67991B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kern w:val="2"/>
          <w:sz w:val="24"/>
          <w:szCs w:val="24"/>
          <w:highlight w:val="none"/>
          <w:shd w:val="clear" w:color="auto"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shd w:val="clear" w:color="auto" w:fill="FFFFFF"/>
          <w14:textFill>
            <w14:solidFill>
              <w14:schemeClr w14:val="tx1"/>
            </w14:solidFill>
          </w14:textFill>
        </w:rPr>
        <w:t>3.</w:t>
      </w: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4投标人具有依法缴纳税收和社会保障资金的良好记录，提供</w:t>
      </w:r>
      <w:r>
        <w:rPr>
          <w:rFonts w:hint="eastAsia" w:asciiTheme="minorEastAsia" w:hAnsiTheme="minorEastAsia" w:cstheme="minorEastAsia"/>
          <w:color w:val="000000" w:themeColor="text1"/>
          <w:kern w:val="2"/>
          <w:sz w:val="24"/>
          <w:szCs w:val="24"/>
          <w:highlight w:val="none"/>
          <w:shd w:val="clear" w:color="auto" w:fill="FFFFFF"/>
          <w:lang w:val="en-US" w:eastAsia="zh-CN"/>
          <w14:textFill>
            <w14:solidFill>
              <w14:schemeClr w14:val="tx1"/>
            </w14:solidFill>
          </w14:textFill>
        </w:rPr>
        <w:t>2025年1月</w:t>
      </w: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至今任意连续3个月合法有效的缴税证明（税票复印件,如未发生业务的月份需提供纳税申报证明），提供</w:t>
      </w:r>
      <w:r>
        <w:rPr>
          <w:rFonts w:hint="eastAsia" w:asciiTheme="minorEastAsia" w:hAnsiTheme="minorEastAsia" w:cstheme="minorEastAsia"/>
          <w:color w:val="000000" w:themeColor="text1"/>
          <w:kern w:val="2"/>
          <w:sz w:val="24"/>
          <w:szCs w:val="24"/>
          <w:highlight w:val="none"/>
          <w:shd w:val="clear" w:color="auto" w:fill="FFFFFF"/>
          <w:lang w:val="en-US" w:eastAsia="zh-CN"/>
          <w14:textFill>
            <w14:solidFill>
              <w14:schemeClr w14:val="tx1"/>
            </w14:solidFill>
          </w14:textFill>
        </w:rPr>
        <w:t>2025年1月</w:t>
      </w: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至今任意连续3个月合法有效的缴纳社保证明；新成立的公司提供成立以后连续三个月的相关证明材料，成立不足3个月的应做出书面说明</w:t>
      </w:r>
      <w:r>
        <w:rPr>
          <w:rFonts w:hint="eastAsia" w:asciiTheme="minorEastAsia" w:hAnsiTheme="minorEastAsia" w:eastAsiaTheme="minorEastAsia" w:cstheme="minorEastAsia"/>
          <w:color w:val="000000" w:themeColor="text1"/>
          <w:kern w:val="2"/>
          <w:sz w:val="24"/>
          <w:szCs w:val="24"/>
          <w:highlight w:val="none"/>
          <w:shd w:val="clear" w:color="auto" w:fill="FFFFFF"/>
          <w:lang w:eastAsia="zh-CN"/>
          <w14:textFill>
            <w14:solidFill>
              <w14:schemeClr w14:val="tx1"/>
            </w14:solidFill>
          </w14:textFill>
        </w:rPr>
        <w:t>；</w:t>
      </w:r>
    </w:p>
    <w:p w14:paraId="6EFAF72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shd w:val="clear" w:color="auto" w:fill="FFFFFF"/>
          <w14:textFill>
            <w14:solidFill>
              <w14:schemeClr w14:val="tx1"/>
            </w14:solidFill>
          </w14:textFill>
        </w:rPr>
        <w:t>3.</w:t>
      </w: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5信誉要求：投标人信誉良好。</w:t>
      </w:r>
    </w:p>
    <w:p w14:paraId="23CA892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（1）投标人没有处于被责令停业、财产被接管、冻结，破产状态（提供书面承诺）；投标人在递交投标文件时在国家企业信用信息</w:t>
      </w:r>
      <w:r>
        <w:rPr>
          <w:rFonts w:hint="eastAsia" w:asciiTheme="minorEastAsia" w:hAnsiTheme="minorEastAsia" w:cstheme="minorEastAsia"/>
          <w:color w:val="000000" w:themeColor="text1"/>
          <w:kern w:val="2"/>
          <w:sz w:val="24"/>
          <w:szCs w:val="24"/>
          <w:highlight w:val="none"/>
          <w:shd w:val="clear" w:color="auto" w:fill="FFFFFF"/>
          <w:lang w:val="en-US" w:eastAsia="zh-CN"/>
          <w14:textFill>
            <w14:solidFill>
              <w14:schemeClr w14:val="tx1"/>
            </w14:solidFill>
          </w14:textFill>
        </w:rPr>
        <w:t>公示</w:t>
      </w: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系统中未被列入“严重违法失信名单（黑名单）信息”及“经营异常名录信息”，提供网站查询结果截图2份，在“信用中国”网站</w:t>
      </w:r>
      <w:r>
        <w:rPr>
          <w:rFonts w:hint="eastAsia" w:asciiTheme="minorEastAsia" w:hAnsiTheme="minorEastAsia" w:cstheme="minorEastAsia"/>
          <w:color w:val="000000" w:themeColor="text1"/>
          <w:kern w:val="2"/>
          <w:sz w:val="24"/>
          <w:szCs w:val="24"/>
          <w:highlight w:val="none"/>
          <w:shd w:val="clear" w:color="auto" w:fill="FFFFFF"/>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为未被纳入“失信被执行人”、“重大税收违法失信主体”，提供网站查询结果截图2份；投标人、法定代表人、项目负责人近三年无行贿犯罪记录（以中国裁判文书网查询结果为准），投标人、法定代表人、项目负责人每人提供1份截图（共3张）；在“中国政府采购网”未被列入政府采购严重违法失信行为记录名单（被禁止在一定期限内参加政府采购活动但期限届满的除外），提供1张截图。以上需提供文件包括1份书面承诺及至少8份网站截图【失信被执行人由“信用中国”跳转至“中国执行信息公开网”查询】。（上述涉及网站查询内容由招标代理机构上网查询，并将查询结果提交评标委员会审查）。</w:t>
      </w:r>
    </w:p>
    <w:p w14:paraId="149D0F9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2）投标人参加招标投标活动前三年内，在经营活动中没有重大违法记录（重大违法记录，是指投标人因违法经营受到刑事处罚或者责令停产停业、吊销许可证或者执照、罚款数额高于200万元的行政处罚），提供以上情况的书面声明。</w:t>
      </w:r>
    </w:p>
    <w:p w14:paraId="5BC31374">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（3）对因存在行贿行为而被烟草行业列入投标人“黑名单”的投标人，在禁入期限内投标的，招标人有权拒绝其投标。</w:t>
      </w:r>
    </w:p>
    <w:p w14:paraId="44404B0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（4）投标人向招标人保证，投标人提供的服务或产品不会构成对任何第三方的专利、版权、商标权、商业秘密等知识产权或其他财产权利的侵犯。如有上述情况发生，则责任由投标人承担（提供书面承诺）。</w:t>
      </w:r>
    </w:p>
    <w:p w14:paraId="03F1E29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（5）投标人不得存在的其他情形</w:t>
      </w:r>
    </w:p>
    <w:p w14:paraId="3FF9CE9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①与招标人存在利害关系可能影响招标公正性的法人、其他组织或者个人，不得参加投标，否则相关投标无效。</w:t>
      </w:r>
    </w:p>
    <w:p w14:paraId="5F5182A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14:textFill>
            <w14:solidFill>
              <w14:schemeClr w14:val="tx1"/>
            </w14:solidFill>
          </w14:textFill>
        </w:rPr>
        <w:t>②单位负责人为同一人或者存在控股、管理关系的不同单位，不得参加本项目中同一标包的投标，否则相关投标无效。</w:t>
      </w:r>
    </w:p>
    <w:p w14:paraId="1B2864C4">
      <w:pPr>
        <w:pStyle w:val="2"/>
        <w:keepNext w:val="0"/>
        <w:keepLines w:val="0"/>
        <w:pageBreakBefore w:val="0"/>
        <w:widowControl w:val="0"/>
        <w:kinsoku/>
        <w:overflowPunct/>
        <w:topLinePunct w:val="0"/>
        <w:autoSpaceDE/>
        <w:autoSpaceDN/>
        <w:bidi w:val="0"/>
        <w:adjustRightInd w:val="0"/>
        <w:snapToGrid w:val="0"/>
        <w:spacing w:after="0" w:line="460" w:lineRule="exact"/>
        <w:ind w:firstLine="480" w:firstLineChars="200"/>
        <w:textAlignment w:val="auto"/>
        <w:rPr>
          <w:rFonts w:hint="eastAsia" w:asciiTheme="minorEastAsia" w:hAnsiTheme="minorEastAsia" w:eastAsiaTheme="minorEastAsia" w:cstheme="minorEastAsia"/>
          <w:color w:val="000000" w:themeColor="text1"/>
          <w:kern w:val="2"/>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bCs w:val="0"/>
          <w:color w:val="000000" w:themeColor="text1"/>
          <w:kern w:val="2"/>
          <w:sz w:val="24"/>
          <w:szCs w:val="24"/>
          <w:highlight w:val="none"/>
          <w:shd w:val="clear" w:color="auto" w:fill="FFFFFF"/>
          <w:lang w:val="en-US" w:eastAsia="zh-CN"/>
          <w14:textFill>
            <w14:solidFill>
              <w14:schemeClr w14:val="tx1"/>
            </w14:solidFill>
          </w14:textFill>
        </w:rPr>
        <w:t>3.6</w:t>
      </w:r>
      <w:r>
        <w:rPr>
          <w:rFonts w:hint="eastAsia" w:asciiTheme="minorEastAsia" w:hAnsiTheme="minorEastAsia" w:eastAsiaTheme="minorEastAsia" w:cstheme="minorEastAsia"/>
          <w:bCs w:val="0"/>
          <w:color w:val="000000" w:themeColor="text1"/>
          <w:kern w:val="2"/>
          <w:sz w:val="24"/>
          <w:szCs w:val="24"/>
          <w:highlight w:val="none"/>
          <w:shd w:val="clear" w:color="auto" w:fill="FFFFFF"/>
          <w14:textFill>
            <w14:solidFill>
              <w14:schemeClr w14:val="tx1"/>
            </w14:solidFill>
          </w14:textFill>
        </w:rPr>
        <w:t>本项目不接受联合体投标</w:t>
      </w:r>
      <w:r>
        <w:rPr>
          <w:rFonts w:hint="eastAsia" w:asciiTheme="minorEastAsia" w:hAnsiTheme="minorEastAsia" w:eastAsiaTheme="minorEastAsia" w:cstheme="minorEastAsia"/>
          <w:bCs w:val="0"/>
          <w:color w:val="000000" w:themeColor="text1"/>
          <w:kern w:val="2"/>
          <w:sz w:val="24"/>
          <w:szCs w:val="24"/>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highlight w:val="none"/>
          <w:shd w:val="clear" w:color="auto" w:fill="FFFFFF"/>
          <w14:textFill>
            <w14:solidFill>
              <w14:schemeClr w14:val="tx1"/>
            </w14:solidFill>
          </w14:textFill>
        </w:rPr>
        <w:t>不允许</w:t>
      </w:r>
      <w:r>
        <w:rPr>
          <w:rFonts w:hint="eastAsia" w:asciiTheme="minorEastAsia" w:hAnsiTheme="minorEastAsia" w:eastAsiaTheme="minorEastAsia" w:cstheme="minorEastAsia"/>
          <w:color w:val="000000" w:themeColor="text1"/>
          <w:kern w:val="2"/>
          <w:sz w:val="24"/>
          <w:szCs w:val="24"/>
          <w:highlight w:val="none"/>
          <w:shd w:val="clear" w:color="auto" w:fill="FFFFFF"/>
          <w:lang w:eastAsia="zh-CN"/>
          <w14:textFill>
            <w14:solidFill>
              <w14:schemeClr w14:val="tx1"/>
            </w14:solidFill>
          </w14:textFill>
        </w:rPr>
        <w:t>中标</w:t>
      </w:r>
      <w:r>
        <w:rPr>
          <w:rFonts w:hint="eastAsia" w:asciiTheme="minorEastAsia" w:hAnsiTheme="minorEastAsia" w:eastAsiaTheme="minorEastAsia" w:cstheme="minorEastAsia"/>
          <w:color w:val="000000" w:themeColor="text1"/>
          <w:kern w:val="2"/>
          <w:sz w:val="24"/>
          <w:szCs w:val="24"/>
          <w:highlight w:val="none"/>
          <w:shd w:val="clear" w:color="auto" w:fill="FFFFFF"/>
          <w14:textFill>
            <w14:solidFill>
              <w14:schemeClr w14:val="tx1"/>
            </w14:solidFill>
          </w14:textFill>
        </w:rPr>
        <w:t>后转包、分包项目</w:t>
      </w:r>
      <w:r>
        <w:rPr>
          <w:rFonts w:hint="eastAsia" w:asciiTheme="minorEastAsia" w:hAnsiTheme="minorEastAsia" w:eastAsiaTheme="minorEastAsia" w:cstheme="minorEastAsia"/>
          <w:bCs w:val="0"/>
          <w:color w:val="000000" w:themeColor="text1"/>
          <w:kern w:val="2"/>
          <w:sz w:val="24"/>
          <w:szCs w:val="24"/>
          <w:highlight w:val="none"/>
          <w:shd w:val="clear" w:color="auto" w:fill="FFFFFF"/>
          <w14:textFill>
            <w14:solidFill>
              <w14:schemeClr w14:val="tx1"/>
            </w14:solidFill>
          </w14:textFill>
        </w:rPr>
        <w:t>。</w:t>
      </w:r>
    </w:p>
    <w:p w14:paraId="26B4A7EE">
      <w:pPr>
        <w:keepNext w:val="0"/>
        <w:keepLines w:val="0"/>
        <w:pageBreakBefore w:val="0"/>
        <w:kinsoku/>
        <w:overflowPunct/>
        <w:topLinePunct w:val="0"/>
        <w:autoSpaceDE/>
        <w:autoSpaceDN/>
        <w:bidi w:val="0"/>
        <w:spacing w:line="4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0" w:name="_Toc390290933"/>
      <w:bookmarkStart w:id="1" w:name="_Toc391907335"/>
      <w:bookmarkStart w:id="2" w:name="_Toc390705266"/>
      <w:bookmarkStart w:id="3" w:name="_Toc396829485"/>
      <w:bookmarkStart w:id="4" w:name="_Toc419634092"/>
      <w:bookmarkStart w:id="5" w:name="_Toc419387125"/>
      <w:bookmarkStart w:id="6" w:name="_Toc395964986"/>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4．</w:t>
      </w:r>
      <w:bookmarkEnd w:id="0"/>
      <w:bookmarkEnd w:id="1"/>
      <w:bookmarkEnd w:id="2"/>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资格审查</w:t>
      </w:r>
      <w:bookmarkEnd w:id="3"/>
      <w:bookmarkEnd w:id="4"/>
      <w:bookmarkEnd w:id="5"/>
      <w:bookmarkEnd w:id="6"/>
    </w:p>
    <w:p w14:paraId="550A9C20">
      <w:pPr>
        <w:keepNext w:val="0"/>
        <w:keepLines w:val="0"/>
        <w:pageBreakBefore w:val="0"/>
        <w:kinsoku/>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本项目采用的资格审查方式为资格后审。</w:t>
      </w:r>
    </w:p>
    <w:p w14:paraId="53752B05">
      <w:pPr>
        <w:keepNext w:val="0"/>
        <w:keepLines w:val="0"/>
        <w:pageBreakBefore w:val="0"/>
        <w:kinsoku/>
        <w:overflowPunct/>
        <w:topLinePunct w:val="0"/>
        <w:autoSpaceDE/>
        <w:autoSpaceDN/>
        <w:bidi w:val="0"/>
        <w:spacing w:line="4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 w:name="_Toc383127815"/>
      <w:bookmarkStart w:id="8" w:name="_Toc382783523"/>
      <w:bookmarkStart w:id="9" w:name="_Toc391907336"/>
      <w:bookmarkStart w:id="10" w:name="_Toc390290934"/>
      <w:bookmarkStart w:id="11" w:name="_Toc390705267"/>
      <w:bookmarkStart w:id="12" w:name="_Toc396829486"/>
      <w:bookmarkStart w:id="13" w:name="_Toc419634093"/>
      <w:bookmarkStart w:id="14" w:name="_Toc395964987"/>
      <w:bookmarkStart w:id="15" w:name="_Toc419387126"/>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5．</w:t>
      </w:r>
      <w:bookmarkEnd w:id="7"/>
      <w:bookmarkEnd w:id="8"/>
      <w:bookmarkEnd w:id="9"/>
      <w:bookmarkEnd w:id="10"/>
      <w:bookmarkEnd w:id="11"/>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招标文件的获取</w:t>
      </w:r>
      <w:bookmarkEnd w:id="12"/>
      <w:bookmarkEnd w:id="13"/>
      <w:bookmarkEnd w:id="14"/>
      <w:bookmarkEnd w:id="15"/>
    </w:p>
    <w:p w14:paraId="4B6ABD76">
      <w:pPr>
        <w:keepNext w:val="0"/>
        <w:keepLines w:val="0"/>
        <w:pageBreakBefore w:val="0"/>
        <w:kinsoku/>
        <w:overflowPunct/>
        <w:topLinePunct w:val="0"/>
        <w:autoSpaceDE/>
        <w:autoSpaceDN/>
        <w:bidi w:val="0"/>
        <w:spacing w:line="460" w:lineRule="exact"/>
        <w:ind w:firstLine="484" w:firstLineChars="202"/>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5.1现场购买招标文件：</w:t>
      </w:r>
      <w:r>
        <w:rPr>
          <w:rFonts w:hint="eastAsia" w:asciiTheme="minorEastAsia" w:hAnsiTheme="minorEastAsia" w:eastAsiaTheme="minorEastAsia" w:cstheme="minorEastAsia"/>
          <w:color w:val="0000FF"/>
          <w:sz w:val="24"/>
          <w:szCs w:val="24"/>
          <w:highlight w:val="none"/>
        </w:rPr>
        <w:t>凡有意参加投标者，请于</w:t>
      </w:r>
      <w:r>
        <w:rPr>
          <w:rFonts w:hint="eastAsia" w:asciiTheme="minorEastAsia" w:hAnsiTheme="minorEastAsia" w:eastAsiaTheme="minorEastAsia" w:cstheme="minorEastAsia"/>
          <w:color w:val="0000FF"/>
          <w:sz w:val="24"/>
          <w:szCs w:val="24"/>
          <w:highlight w:val="none"/>
          <w:u w:val="single"/>
          <w:lang w:eastAsia="zh-CN"/>
        </w:rPr>
        <w:t xml:space="preserve"> </w:t>
      </w:r>
      <w:r>
        <w:rPr>
          <w:rFonts w:hint="eastAsia" w:asciiTheme="minorEastAsia" w:hAnsiTheme="minorEastAsia" w:cstheme="minorEastAsia"/>
          <w:color w:val="0000FF"/>
          <w:sz w:val="24"/>
          <w:szCs w:val="24"/>
          <w:highlight w:val="none"/>
          <w:u w:val="single"/>
          <w:lang w:val="en-US" w:eastAsia="zh-CN"/>
        </w:rPr>
        <w:t>2025</w:t>
      </w:r>
      <w:r>
        <w:rPr>
          <w:rFonts w:hint="eastAsia" w:asciiTheme="minorEastAsia" w:hAnsiTheme="minorEastAsia" w:eastAsiaTheme="minorEastAsia" w:cstheme="minorEastAsia"/>
          <w:color w:val="0000FF"/>
          <w:sz w:val="24"/>
          <w:szCs w:val="24"/>
          <w:highlight w:val="none"/>
          <w:u w:val="single"/>
          <w:lang w:val="en-US" w:eastAsia="zh-CN"/>
        </w:rPr>
        <w:t xml:space="preserve"> </w:t>
      </w:r>
      <w:r>
        <w:rPr>
          <w:rFonts w:hint="eastAsia" w:asciiTheme="minorEastAsia" w:hAnsiTheme="minorEastAsia" w:eastAsiaTheme="minorEastAsia" w:cstheme="minorEastAsia"/>
          <w:color w:val="0000FF"/>
          <w:sz w:val="24"/>
          <w:szCs w:val="24"/>
          <w:highlight w:val="none"/>
        </w:rPr>
        <w:t>年</w:t>
      </w:r>
      <w:r>
        <w:rPr>
          <w:rFonts w:hint="eastAsia" w:asciiTheme="minorEastAsia" w:hAnsiTheme="minorEastAsia" w:eastAsiaTheme="minorEastAsia" w:cstheme="minorEastAsia"/>
          <w:color w:val="0000FF"/>
          <w:sz w:val="24"/>
          <w:szCs w:val="24"/>
          <w:highlight w:val="none"/>
          <w:u w:val="single"/>
          <w:lang w:eastAsia="zh-CN"/>
        </w:rPr>
        <w:t xml:space="preserve"> </w:t>
      </w:r>
      <w:r>
        <w:rPr>
          <w:rFonts w:hint="eastAsia" w:asciiTheme="minorEastAsia" w:hAnsiTheme="minorEastAsia" w:cstheme="minorEastAsia"/>
          <w:color w:val="0000FF"/>
          <w:sz w:val="24"/>
          <w:szCs w:val="24"/>
          <w:highlight w:val="none"/>
          <w:u w:val="single"/>
          <w:lang w:val="en-US" w:eastAsia="zh-CN"/>
        </w:rPr>
        <w:t>6</w:t>
      </w:r>
      <w:r>
        <w:rPr>
          <w:rFonts w:hint="eastAsia" w:asciiTheme="minorEastAsia" w:hAnsiTheme="minorEastAsia" w:eastAsiaTheme="minorEastAsia" w:cstheme="minorEastAsia"/>
          <w:color w:val="0000FF"/>
          <w:sz w:val="24"/>
          <w:szCs w:val="24"/>
          <w:highlight w:val="none"/>
          <w:u w:val="single"/>
          <w:lang w:val="en-US" w:eastAsia="zh-CN"/>
        </w:rPr>
        <w:t xml:space="preserve"> </w:t>
      </w:r>
      <w:r>
        <w:rPr>
          <w:rFonts w:hint="eastAsia" w:asciiTheme="minorEastAsia" w:hAnsiTheme="minorEastAsia" w:eastAsiaTheme="minorEastAsia" w:cstheme="minorEastAsia"/>
          <w:color w:val="0000FF"/>
          <w:sz w:val="24"/>
          <w:szCs w:val="24"/>
          <w:highlight w:val="none"/>
        </w:rPr>
        <w:t>月</w:t>
      </w:r>
      <w:r>
        <w:rPr>
          <w:rFonts w:hint="eastAsia" w:asciiTheme="minorEastAsia" w:hAnsiTheme="minorEastAsia" w:cstheme="minorEastAsia"/>
          <w:color w:val="0000FF"/>
          <w:sz w:val="24"/>
          <w:szCs w:val="24"/>
          <w:highlight w:val="none"/>
          <w:u w:val="single"/>
          <w:lang w:val="en-US" w:eastAsia="zh-CN"/>
        </w:rPr>
        <w:t xml:space="preserve"> 19</w:t>
      </w:r>
      <w:r>
        <w:rPr>
          <w:rFonts w:hint="eastAsia" w:asciiTheme="minorEastAsia" w:hAnsiTheme="minorEastAsia" w:eastAsiaTheme="minorEastAsia" w:cstheme="minorEastAsia"/>
          <w:color w:val="0000FF"/>
          <w:sz w:val="24"/>
          <w:szCs w:val="24"/>
          <w:highlight w:val="none"/>
          <w:u w:val="single"/>
          <w:lang w:eastAsia="zh-CN"/>
        </w:rPr>
        <w:t xml:space="preserve"> </w:t>
      </w:r>
      <w:r>
        <w:rPr>
          <w:rFonts w:hint="eastAsia" w:asciiTheme="minorEastAsia" w:hAnsiTheme="minorEastAsia" w:eastAsiaTheme="minorEastAsia" w:cstheme="minorEastAsia"/>
          <w:color w:val="0000FF"/>
          <w:sz w:val="24"/>
          <w:szCs w:val="24"/>
          <w:highlight w:val="none"/>
        </w:rPr>
        <w:t>日至</w:t>
      </w:r>
      <w:r>
        <w:rPr>
          <w:rFonts w:hint="eastAsia" w:asciiTheme="minorEastAsia" w:hAnsiTheme="minorEastAsia" w:eastAsiaTheme="minorEastAsia" w:cstheme="minorEastAsia"/>
          <w:color w:val="0000FF"/>
          <w:sz w:val="24"/>
          <w:szCs w:val="24"/>
          <w:highlight w:val="none"/>
          <w:u w:val="single"/>
          <w:lang w:eastAsia="zh-CN"/>
        </w:rPr>
        <w:t xml:space="preserve"> </w:t>
      </w:r>
      <w:r>
        <w:rPr>
          <w:rFonts w:hint="eastAsia" w:asciiTheme="minorEastAsia" w:hAnsiTheme="minorEastAsia" w:eastAsiaTheme="minorEastAsia" w:cstheme="minorEastAsia"/>
          <w:color w:val="0000FF"/>
          <w:sz w:val="24"/>
          <w:szCs w:val="24"/>
          <w:highlight w:val="none"/>
          <w:u w:val="single"/>
          <w:lang w:val="en-US" w:eastAsia="zh-CN"/>
        </w:rPr>
        <w:t xml:space="preserve">2025 </w:t>
      </w:r>
      <w:r>
        <w:rPr>
          <w:rFonts w:hint="eastAsia" w:asciiTheme="minorEastAsia" w:hAnsiTheme="minorEastAsia" w:eastAsiaTheme="minorEastAsia" w:cstheme="minorEastAsia"/>
          <w:color w:val="0000FF"/>
          <w:sz w:val="24"/>
          <w:szCs w:val="24"/>
          <w:highlight w:val="none"/>
        </w:rPr>
        <w:t>年</w:t>
      </w:r>
      <w:r>
        <w:rPr>
          <w:rFonts w:hint="eastAsia" w:asciiTheme="minorEastAsia" w:hAnsiTheme="minorEastAsia" w:eastAsiaTheme="minorEastAsia" w:cstheme="minorEastAsia"/>
          <w:color w:val="0000FF"/>
          <w:sz w:val="24"/>
          <w:szCs w:val="24"/>
          <w:highlight w:val="none"/>
          <w:u w:val="single"/>
          <w:lang w:eastAsia="zh-CN"/>
        </w:rPr>
        <w:t xml:space="preserve"> </w:t>
      </w:r>
      <w:r>
        <w:rPr>
          <w:rFonts w:hint="eastAsia" w:asciiTheme="minorEastAsia" w:hAnsiTheme="minorEastAsia" w:cstheme="minorEastAsia"/>
          <w:color w:val="0000FF"/>
          <w:sz w:val="24"/>
          <w:szCs w:val="24"/>
          <w:highlight w:val="none"/>
          <w:u w:val="single"/>
          <w:lang w:val="en-US" w:eastAsia="zh-CN"/>
        </w:rPr>
        <w:t>6</w:t>
      </w:r>
      <w:r>
        <w:rPr>
          <w:rFonts w:hint="eastAsia" w:asciiTheme="minorEastAsia" w:hAnsiTheme="minorEastAsia" w:eastAsiaTheme="minorEastAsia" w:cstheme="minorEastAsia"/>
          <w:color w:val="0000FF"/>
          <w:sz w:val="24"/>
          <w:szCs w:val="24"/>
          <w:highlight w:val="none"/>
          <w:u w:val="single"/>
          <w:lang w:val="en-US" w:eastAsia="zh-CN"/>
        </w:rPr>
        <w:t xml:space="preserve"> </w:t>
      </w:r>
      <w:r>
        <w:rPr>
          <w:rFonts w:hint="eastAsia" w:asciiTheme="minorEastAsia" w:hAnsiTheme="minorEastAsia" w:eastAsiaTheme="minorEastAsia" w:cstheme="minorEastAsia"/>
          <w:color w:val="0000FF"/>
          <w:sz w:val="24"/>
          <w:szCs w:val="24"/>
          <w:highlight w:val="none"/>
        </w:rPr>
        <w:t>月</w:t>
      </w:r>
      <w:r>
        <w:rPr>
          <w:rFonts w:hint="eastAsia" w:asciiTheme="minorEastAsia" w:hAnsiTheme="minorEastAsia" w:eastAsiaTheme="minorEastAsia" w:cstheme="minorEastAsia"/>
          <w:color w:val="0000FF"/>
          <w:sz w:val="24"/>
          <w:szCs w:val="24"/>
          <w:highlight w:val="none"/>
          <w:u w:val="single"/>
          <w:lang w:eastAsia="zh-CN"/>
        </w:rPr>
        <w:t xml:space="preserve"> </w:t>
      </w:r>
      <w:r>
        <w:rPr>
          <w:rFonts w:hint="eastAsia" w:asciiTheme="minorEastAsia" w:hAnsiTheme="minorEastAsia" w:cstheme="minorEastAsia"/>
          <w:color w:val="0000FF"/>
          <w:sz w:val="24"/>
          <w:szCs w:val="24"/>
          <w:highlight w:val="none"/>
          <w:u w:val="single"/>
          <w:lang w:val="en-US" w:eastAsia="zh-CN"/>
        </w:rPr>
        <w:t>26</w:t>
      </w:r>
      <w:r>
        <w:rPr>
          <w:rFonts w:hint="eastAsia" w:asciiTheme="minorEastAsia" w:hAnsiTheme="minorEastAsia" w:eastAsiaTheme="minorEastAsia" w:cstheme="minorEastAsia"/>
          <w:color w:val="0000FF"/>
          <w:sz w:val="24"/>
          <w:szCs w:val="24"/>
          <w:highlight w:val="none"/>
          <w:u w:val="single"/>
          <w:lang w:val="en-US" w:eastAsia="zh-CN"/>
        </w:rPr>
        <w:t xml:space="preserve"> </w:t>
      </w:r>
      <w:r>
        <w:rPr>
          <w:rFonts w:hint="eastAsia" w:asciiTheme="minorEastAsia" w:hAnsiTheme="minorEastAsia" w:eastAsiaTheme="minorEastAsia" w:cstheme="minorEastAsia"/>
          <w:color w:val="0000FF"/>
          <w:sz w:val="24"/>
          <w:szCs w:val="24"/>
          <w:highlight w:val="none"/>
        </w:rPr>
        <w:t>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（除法定节假日、公休日），每日上午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至12时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，下午14时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（北京时间，下同），在昆明建设咨询管理有限公司（</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景洪市勐海路</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70号中国人民保险402室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），由投标人持加盖公章的营业执照副本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复印件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、法定代表人身份证明书、法定代表人授权委托书、法定代表人或其授权委托人身份证复印件购买招标文件。</w:t>
      </w:r>
    </w:p>
    <w:p w14:paraId="392FBE7C">
      <w:pPr>
        <w:keepNext w:val="0"/>
        <w:keepLines w:val="0"/>
        <w:pageBreakBefore w:val="0"/>
        <w:widowControl/>
        <w:kinsoku/>
        <w:wordWrap w:val="0"/>
        <w:overflowPunct/>
        <w:topLinePunct w:val="0"/>
        <w:autoSpaceDE/>
        <w:autoSpaceDN/>
        <w:bidi w:val="0"/>
        <w:adjustRightInd/>
        <w:snapToGrid/>
        <w:spacing w:line="460" w:lineRule="exact"/>
        <w:ind w:firstLine="484" w:firstLineChars="202"/>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5.2邮购招标文件：规定时间内将所需资料（加盖公章的营业执照副本、法定代表人身份证明书、法定代表人授权委托书、法定代表人或其授权委托人身份证复印件）邮寄至昆明建设咨询管理有限公司（景洪市勐海路70号中国人民保险402室</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收件人：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罗萍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15752354797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），工作人员将及时受理并回复。</w:t>
      </w:r>
    </w:p>
    <w:p w14:paraId="23B732AF">
      <w:pPr>
        <w:keepNext w:val="0"/>
        <w:keepLines w:val="0"/>
        <w:pageBreakBefore w:val="0"/>
        <w:kinsoku/>
        <w:overflowPunct/>
        <w:topLinePunct w:val="0"/>
        <w:autoSpaceDE/>
        <w:autoSpaceDN/>
        <w:bidi w:val="0"/>
        <w:spacing w:line="460" w:lineRule="exact"/>
        <w:ind w:firstLine="484" w:firstLineChars="202"/>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招标文件每套售价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00元，售后不退。 </w:t>
      </w:r>
    </w:p>
    <w:p w14:paraId="2EFC1FA6">
      <w:pPr>
        <w:keepNext w:val="0"/>
        <w:keepLines w:val="0"/>
        <w:pageBreakBefore w:val="0"/>
        <w:kinsoku/>
        <w:overflowPunct/>
        <w:topLinePunct w:val="0"/>
        <w:autoSpaceDE/>
        <w:autoSpaceDN/>
        <w:bidi w:val="0"/>
        <w:spacing w:line="4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16" w:name="_Toc383127816"/>
      <w:bookmarkStart w:id="17" w:name="_Toc391907337"/>
      <w:bookmarkStart w:id="18" w:name="_Toc390705268"/>
      <w:bookmarkStart w:id="19" w:name="_Toc390290935"/>
      <w:bookmarkStart w:id="20" w:name="_Toc382783524"/>
      <w:bookmarkStart w:id="21" w:name="_Toc396829487"/>
      <w:bookmarkStart w:id="22" w:name="_Toc395964988"/>
      <w:bookmarkStart w:id="23" w:name="_Toc419634094"/>
      <w:bookmarkStart w:id="24" w:name="_Toc419387127"/>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6．</w:t>
      </w:r>
      <w:bookmarkEnd w:id="16"/>
      <w:bookmarkEnd w:id="17"/>
      <w:bookmarkEnd w:id="18"/>
      <w:bookmarkEnd w:id="19"/>
      <w:bookmarkEnd w:id="20"/>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投标文件的递交</w:t>
      </w:r>
      <w:bookmarkEnd w:id="21"/>
      <w:bookmarkEnd w:id="22"/>
      <w:bookmarkEnd w:id="23"/>
      <w:bookmarkEnd w:id="24"/>
    </w:p>
    <w:p w14:paraId="46A78441">
      <w:pPr>
        <w:keepNext w:val="0"/>
        <w:keepLines w:val="0"/>
        <w:pageBreakBefore w:val="0"/>
        <w:kinsoku/>
        <w:overflowPunct/>
        <w:topLinePunct w:val="0"/>
        <w:autoSpaceDE/>
        <w:autoSpaceDN/>
        <w:bidi w:val="0"/>
        <w:spacing w:line="460" w:lineRule="exact"/>
        <w:ind w:firstLine="484" w:firstLineChars="202"/>
        <w:textAlignment w:val="auto"/>
        <w:rPr>
          <w:rFonts w:hint="eastAsia" w:asciiTheme="minorEastAsia" w:hAnsiTheme="minorEastAsia" w:eastAsiaTheme="minorEastAsia" w:cstheme="minorEastAsia"/>
          <w:color w:val="0000FF"/>
          <w:sz w:val="24"/>
          <w:szCs w:val="24"/>
          <w:highlight w:val="none"/>
          <w:lang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6.1 投标文件递交的截止时间（投标截止时间，下同</w:t>
      </w:r>
      <w:r>
        <w:rPr>
          <w:rFonts w:hint="eastAsia" w:asciiTheme="minorEastAsia" w:hAnsiTheme="minorEastAsia" w:eastAsiaTheme="minorEastAsia" w:cstheme="minorEastAsia"/>
          <w:color w:val="0000FF"/>
          <w:sz w:val="24"/>
          <w:szCs w:val="24"/>
          <w:highlight w:val="none"/>
        </w:rPr>
        <w:t>）为</w:t>
      </w:r>
      <w:r>
        <w:rPr>
          <w:rFonts w:hint="eastAsia" w:asciiTheme="minorEastAsia" w:hAnsiTheme="minorEastAsia" w:eastAsiaTheme="minorEastAsia" w:cstheme="minorEastAsia"/>
          <w:color w:val="0000FF"/>
          <w:sz w:val="24"/>
          <w:szCs w:val="24"/>
          <w:highlight w:val="none"/>
          <w:lang w:val="en-US" w:eastAsia="zh-CN"/>
        </w:rPr>
        <w:t xml:space="preserve"> </w:t>
      </w:r>
      <w:r>
        <w:rPr>
          <w:rFonts w:hint="eastAsia" w:asciiTheme="minorEastAsia" w:hAnsiTheme="minorEastAsia" w:cstheme="minorEastAsia"/>
          <w:color w:val="0000FF"/>
          <w:sz w:val="24"/>
          <w:szCs w:val="24"/>
          <w:highlight w:val="none"/>
          <w:lang w:val="en-US" w:eastAsia="zh-CN"/>
        </w:rPr>
        <w:t>2025</w:t>
      </w:r>
      <w:r>
        <w:rPr>
          <w:rFonts w:hint="eastAsia" w:asciiTheme="minorEastAsia" w:hAnsiTheme="minorEastAsia" w:eastAsiaTheme="minorEastAsia" w:cstheme="minorEastAsia"/>
          <w:color w:val="0000FF"/>
          <w:sz w:val="24"/>
          <w:szCs w:val="24"/>
          <w:highlight w:val="none"/>
          <w:lang w:val="en-US" w:eastAsia="zh-CN"/>
        </w:rPr>
        <w:t xml:space="preserve"> 年 </w:t>
      </w:r>
      <w:r>
        <w:rPr>
          <w:rFonts w:hint="eastAsia" w:asciiTheme="minorEastAsia" w:hAnsiTheme="minorEastAsia" w:cstheme="minorEastAsia"/>
          <w:color w:val="0000FF"/>
          <w:sz w:val="24"/>
          <w:szCs w:val="24"/>
          <w:highlight w:val="none"/>
          <w:lang w:val="en-US" w:eastAsia="zh-CN"/>
        </w:rPr>
        <w:t xml:space="preserve">7 </w:t>
      </w:r>
      <w:r>
        <w:rPr>
          <w:rFonts w:hint="eastAsia" w:asciiTheme="minorEastAsia" w:hAnsiTheme="minorEastAsia" w:eastAsiaTheme="minorEastAsia" w:cstheme="minorEastAsia"/>
          <w:color w:val="0000FF"/>
          <w:sz w:val="24"/>
          <w:szCs w:val="24"/>
          <w:highlight w:val="none"/>
          <w:lang w:val="en-US" w:eastAsia="zh-CN"/>
        </w:rPr>
        <w:t xml:space="preserve">月 </w:t>
      </w:r>
      <w:r>
        <w:rPr>
          <w:rFonts w:hint="eastAsia" w:asciiTheme="minorEastAsia" w:hAnsiTheme="minorEastAsia" w:cstheme="minorEastAsia"/>
          <w:color w:val="0000FF"/>
          <w:sz w:val="24"/>
          <w:szCs w:val="24"/>
          <w:highlight w:val="none"/>
          <w:lang w:val="en-US" w:eastAsia="zh-CN"/>
        </w:rPr>
        <w:t xml:space="preserve">10 </w:t>
      </w:r>
      <w:r>
        <w:rPr>
          <w:rFonts w:hint="eastAsia" w:asciiTheme="minorEastAsia" w:hAnsiTheme="minorEastAsia" w:eastAsiaTheme="minorEastAsia" w:cstheme="minorEastAsia"/>
          <w:color w:val="0000FF"/>
          <w:sz w:val="24"/>
          <w:szCs w:val="24"/>
          <w:highlight w:val="none"/>
          <w:lang w:val="en-US" w:eastAsia="zh-CN"/>
        </w:rPr>
        <w:t>日9时00分</w:t>
      </w:r>
      <w:r>
        <w:rPr>
          <w:rFonts w:hint="eastAsia" w:asciiTheme="minorEastAsia" w:hAnsiTheme="minorEastAsia" w:cstheme="minorEastAsia"/>
          <w:color w:val="0000FF"/>
          <w:sz w:val="24"/>
          <w:szCs w:val="24"/>
          <w:highlight w:val="none"/>
          <w:lang w:eastAsia="zh-CN"/>
        </w:rPr>
        <w:t>。</w:t>
      </w:r>
    </w:p>
    <w:p w14:paraId="5C096C11">
      <w:pPr>
        <w:keepNext w:val="0"/>
        <w:keepLines w:val="0"/>
        <w:pageBreakBefore w:val="0"/>
        <w:kinsoku/>
        <w:overflowPunct/>
        <w:topLinePunct w:val="0"/>
        <w:autoSpaceDE/>
        <w:autoSpaceDN/>
        <w:bidi w:val="0"/>
        <w:spacing w:line="460" w:lineRule="exact"/>
        <w:ind w:firstLine="484" w:firstLineChars="202"/>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6.2 投标文件递交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昆明建设咨询管理有限公司开标室（景洪市勐海路70号中国人民保险4楼406室）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4D1E5658">
      <w:pPr>
        <w:keepNext w:val="0"/>
        <w:keepLines w:val="0"/>
        <w:pageBreakBefore w:val="0"/>
        <w:kinsoku/>
        <w:overflowPunct/>
        <w:topLinePunct w:val="0"/>
        <w:autoSpaceDE/>
        <w:autoSpaceDN/>
        <w:bidi w:val="0"/>
        <w:spacing w:line="460" w:lineRule="exact"/>
        <w:ind w:firstLine="484" w:firstLineChars="202"/>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逾期送达的或者未送达指定地点的投标文件，招标人不予受理，本次招标不接受邮寄的投标文件。</w:t>
      </w:r>
    </w:p>
    <w:p w14:paraId="699C1F7A">
      <w:pPr>
        <w:keepNext w:val="0"/>
        <w:keepLines w:val="0"/>
        <w:pageBreakBefore w:val="0"/>
        <w:kinsoku/>
        <w:overflowPunct/>
        <w:topLinePunct w:val="0"/>
        <w:autoSpaceDE/>
        <w:autoSpaceDN/>
        <w:bidi w:val="0"/>
        <w:spacing w:line="4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7.开标：</w:t>
      </w:r>
    </w:p>
    <w:p w14:paraId="4696D351">
      <w:pPr>
        <w:keepNext w:val="0"/>
        <w:keepLines w:val="0"/>
        <w:pageBreakBefore w:val="0"/>
        <w:kinsoku/>
        <w:overflowPunct/>
        <w:topLinePunct w:val="0"/>
        <w:autoSpaceDE/>
        <w:autoSpaceDN/>
        <w:bidi w:val="0"/>
        <w:spacing w:line="460" w:lineRule="exact"/>
        <w:ind w:firstLine="484" w:firstLineChars="202"/>
        <w:textAlignment w:val="auto"/>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lang w:val="en-US" w:eastAsia="zh-CN"/>
        </w:rPr>
        <w:t>7.1</w:t>
      </w:r>
      <w:r>
        <w:rPr>
          <w:rFonts w:hint="eastAsia" w:asciiTheme="minorEastAsia" w:hAnsiTheme="minorEastAsia" w:eastAsiaTheme="minorEastAsia" w:cstheme="minorEastAsia"/>
          <w:color w:val="0000FF"/>
          <w:sz w:val="24"/>
          <w:szCs w:val="24"/>
          <w:highlight w:val="none"/>
        </w:rPr>
        <w:t xml:space="preserve"> </w:t>
      </w:r>
      <w:r>
        <w:rPr>
          <w:rFonts w:hint="eastAsia" w:asciiTheme="minorEastAsia" w:hAnsiTheme="minorEastAsia" w:eastAsiaTheme="minorEastAsia" w:cstheme="minorEastAsia"/>
          <w:color w:val="0000FF"/>
          <w:sz w:val="24"/>
          <w:szCs w:val="24"/>
          <w:highlight w:val="none"/>
          <w:lang w:eastAsia="zh-CN"/>
        </w:rPr>
        <w:t>开标时间：</w:t>
      </w:r>
      <w:r>
        <w:rPr>
          <w:rFonts w:hint="eastAsia" w:asciiTheme="minorEastAsia" w:hAnsiTheme="minorEastAsia" w:eastAsiaTheme="minorEastAsia" w:cstheme="minorEastAsia"/>
          <w:color w:val="0000FF"/>
          <w:sz w:val="24"/>
          <w:szCs w:val="24"/>
          <w:highlight w:val="none"/>
          <w:lang w:val="en-US" w:eastAsia="zh-CN"/>
        </w:rPr>
        <w:t xml:space="preserve"> </w:t>
      </w:r>
      <w:r>
        <w:rPr>
          <w:rFonts w:hint="eastAsia" w:asciiTheme="minorEastAsia" w:hAnsiTheme="minorEastAsia" w:cstheme="minorEastAsia"/>
          <w:color w:val="0000FF"/>
          <w:sz w:val="24"/>
          <w:szCs w:val="24"/>
          <w:highlight w:val="none"/>
          <w:lang w:val="en-US" w:eastAsia="zh-CN"/>
        </w:rPr>
        <w:t>2025</w:t>
      </w:r>
      <w:r>
        <w:rPr>
          <w:rFonts w:hint="eastAsia" w:asciiTheme="minorEastAsia" w:hAnsiTheme="minorEastAsia" w:eastAsiaTheme="minorEastAsia" w:cstheme="minorEastAsia"/>
          <w:color w:val="0000FF"/>
          <w:sz w:val="24"/>
          <w:szCs w:val="24"/>
          <w:highlight w:val="none"/>
          <w:lang w:val="en-US" w:eastAsia="zh-CN"/>
        </w:rPr>
        <w:t xml:space="preserve"> 年 </w:t>
      </w:r>
      <w:r>
        <w:rPr>
          <w:rFonts w:hint="eastAsia" w:asciiTheme="minorEastAsia" w:hAnsiTheme="minorEastAsia" w:cstheme="minorEastAsia"/>
          <w:color w:val="0000FF"/>
          <w:sz w:val="24"/>
          <w:szCs w:val="24"/>
          <w:highlight w:val="none"/>
          <w:lang w:val="en-US" w:eastAsia="zh-CN"/>
        </w:rPr>
        <w:t xml:space="preserve">7 </w:t>
      </w:r>
      <w:r>
        <w:rPr>
          <w:rFonts w:hint="eastAsia" w:asciiTheme="minorEastAsia" w:hAnsiTheme="minorEastAsia" w:eastAsiaTheme="minorEastAsia" w:cstheme="minorEastAsia"/>
          <w:color w:val="0000FF"/>
          <w:sz w:val="24"/>
          <w:szCs w:val="24"/>
          <w:highlight w:val="none"/>
          <w:lang w:val="en-US" w:eastAsia="zh-CN"/>
        </w:rPr>
        <w:t xml:space="preserve">月 </w:t>
      </w:r>
      <w:r>
        <w:rPr>
          <w:rFonts w:hint="eastAsia" w:asciiTheme="minorEastAsia" w:hAnsiTheme="minorEastAsia" w:cstheme="minorEastAsia"/>
          <w:color w:val="0000FF"/>
          <w:sz w:val="24"/>
          <w:szCs w:val="24"/>
          <w:highlight w:val="none"/>
          <w:lang w:val="en-US" w:eastAsia="zh-CN"/>
        </w:rPr>
        <w:t xml:space="preserve">10 </w:t>
      </w:r>
      <w:r>
        <w:rPr>
          <w:rFonts w:hint="eastAsia" w:asciiTheme="minorEastAsia" w:hAnsiTheme="minorEastAsia" w:eastAsiaTheme="minorEastAsia" w:cstheme="minorEastAsia"/>
          <w:color w:val="0000FF"/>
          <w:sz w:val="24"/>
          <w:szCs w:val="24"/>
          <w:highlight w:val="none"/>
          <w:lang w:val="en-US" w:eastAsia="zh-CN"/>
        </w:rPr>
        <w:t>日9时00分</w:t>
      </w:r>
      <w:r>
        <w:rPr>
          <w:rFonts w:hint="eastAsia" w:asciiTheme="minorEastAsia" w:hAnsiTheme="minorEastAsia" w:eastAsiaTheme="minorEastAsia" w:cstheme="minorEastAsia"/>
          <w:color w:val="0000FF"/>
          <w:sz w:val="24"/>
          <w:szCs w:val="24"/>
          <w:highlight w:val="none"/>
        </w:rPr>
        <w:t>，</w:t>
      </w:r>
    </w:p>
    <w:p w14:paraId="3A359A37">
      <w:pPr>
        <w:keepNext w:val="0"/>
        <w:keepLines w:val="0"/>
        <w:pageBreakBefore w:val="0"/>
        <w:kinsoku/>
        <w:overflowPunct/>
        <w:topLinePunct w:val="0"/>
        <w:autoSpaceDE/>
        <w:autoSpaceDN/>
        <w:bidi w:val="0"/>
        <w:spacing w:line="460" w:lineRule="exact"/>
        <w:ind w:firstLine="484" w:firstLineChars="202"/>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7.2开标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昆明建设咨询管理有限公司开标室（景洪市勐海路70号中国人民保险4楼406室）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47137C4C">
      <w:pPr>
        <w:keepNext w:val="0"/>
        <w:keepLines w:val="0"/>
        <w:pageBreakBefore w:val="0"/>
        <w:kinsoku/>
        <w:overflowPunct/>
        <w:topLinePunct w:val="0"/>
        <w:autoSpaceDE/>
        <w:autoSpaceDN/>
        <w:bidi w:val="0"/>
        <w:spacing w:line="4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．发布公告的媒介</w:t>
      </w:r>
    </w:p>
    <w:p w14:paraId="5D016B05">
      <w:pPr>
        <w:keepNext w:val="0"/>
        <w:keepLines w:val="0"/>
        <w:pageBreakBefore w:val="0"/>
        <w:kinsoku/>
        <w:wordWrap w:val="0"/>
        <w:overflowPunct/>
        <w:topLinePunct w:val="0"/>
        <w:autoSpaceDE/>
        <w:autoSpaceDN/>
        <w:bidi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次招标公告在中国招标投标公共服务平台(http://www.cebpubservice.com/)、中国采购与招标网(http://www.chinabidding.com.cn)、云南省烟草专卖局外网(https://www.yn-tobacco.com/)及西双版纳州烟草专卖局外网（http://bnyc.yn-tobacco.com/）网站上公开发布。招标人及招标代理机构对其他网站或媒体转载的公告及公告内容不承担任何责任。</w:t>
      </w:r>
    </w:p>
    <w:p w14:paraId="051E288B">
      <w:pPr>
        <w:spacing w:line="600" w:lineRule="exact"/>
        <w:ind w:firstLine="482"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bookmarkStart w:id="25" w:name="_Toc396829489"/>
      <w:bookmarkStart w:id="26" w:name="_Toc395964990"/>
      <w:bookmarkStart w:id="27" w:name="_Toc419634096"/>
      <w:bookmarkStart w:id="28" w:name="_Toc419387129"/>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联系方式</w:t>
      </w:r>
      <w:bookmarkEnd w:id="25"/>
      <w:bookmarkEnd w:id="26"/>
      <w:bookmarkEnd w:id="27"/>
      <w:bookmarkEnd w:id="28"/>
    </w:p>
    <w:p w14:paraId="55134143">
      <w:pPr>
        <w:spacing w:line="6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云南省烟草公司西双版纳州公司</w:t>
      </w:r>
    </w:p>
    <w:p w14:paraId="4D290A57">
      <w:pPr>
        <w:spacing w:line="6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  址：云南省西双版纳州景洪市</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勐泐大道78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号</w:t>
      </w:r>
    </w:p>
    <w:p w14:paraId="6C20A35E">
      <w:pPr>
        <w:spacing w:line="60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许女士</w:t>
      </w:r>
    </w:p>
    <w:p w14:paraId="0E6BFACA">
      <w:pPr>
        <w:spacing w:line="600" w:lineRule="exact"/>
        <w:ind w:firstLine="480" w:firstLineChars="200"/>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联系电话：</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0691-2147423</w:t>
      </w:r>
    </w:p>
    <w:p w14:paraId="60CE0891">
      <w:pPr>
        <w:spacing w:line="6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CB5F8CF">
      <w:pPr>
        <w:spacing w:line="6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招标代理机构：昆明建设咨询管理有限公司</w:t>
      </w:r>
    </w:p>
    <w:p w14:paraId="22634B3A">
      <w:pPr>
        <w:spacing w:line="6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办公地址：</w:t>
      </w:r>
      <w:r>
        <w:rPr>
          <w:rFonts w:hint="eastAsia" w:asciiTheme="minorEastAsia" w:hAnsiTheme="minorEastAsia" w:eastAsiaTheme="minorEastAsia" w:cstheme="minorEastAsia"/>
          <w:snapToGrid/>
          <w:color w:val="000000" w:themeColor="text1"/>
          <w:sz w:val="24"/>
          <w:szCs w:val="24"/>
          <w:highlight w:val="none"/>
          <w:u w:val="none"/>
          <w14:textFill>
            <w14:solidFill>
              <w14:schemeClr w14:val="tx1"/>
            </w14:solidFill>
          </w14:textFill>
        </w:rPr>
        <w:t xml:space="preserve">景洪市勐海路70号中国人民保险大楼4楼402室 </w:t>
      </w:r>
    </w:p>
    <w:p w14:paraId="2D747DD5">
      <w:pPr>
        <w:spacing w:line="6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王娟、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王锐、王晓光</w:t>
      </w:r>
    </w:p>
    <w:p w14:paraId="398140F1">
      <w:pPr>
        <w:spacing w:line="6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电话：</w:t>
      </w:r>
      <w:r>
        <w:rPr>
          <w:rFonts w:hint="eastAsia" w:asciiTheme="minorEastAsia" w:hAnsiTheme="minorEastAsia" w:eastAsiaTheme="minorEastAsia" w:cstheme="minorEastAsia"/>
          <w:snapToGrid/>
          <w:color w:val="000000" w:themeColor="text1"/>
          <w:sz w:val="24"/>
          <w:szCs w:val="24"/>
          <w:highlight w:val="none"/>
          <w:u w:val="none"/>
          <w14:textFill>
            <w14:solidFill>
              <w14:schemeClr w14:val="tx1"/>
            </w14:solidFill>
          </w14:textFill>
        </w:rPr>
        <w:t>15752354797</w:t>
      </w:r>
      <w:r>
        <w:rPr>
          <w:rFonts w:hint="eastAsia" w:asciiTheme="minorEastAsia" w:hAnsiTheme="minorEastAsia" w:eastAsiaTheme="minorEastAsia" w:cstheme="minorEastAsia"/>
          <w:snapToGrid/>
          <w:color w:val="000000" w:themeColor="text1"/>
          <w:sz w:val="24"/>
          <w:szCs w:val="24"/>
          <w:highlight w:val="none"/>
          <w:u w:val="none"/>
          <w:lang w:val="en-US" w:eastAsia="zh-CN"/>
          <w14:textFill>
            <w14:solidFill>
              <w14:schemeClr w14:val="tx1"/>
            </w14:solidFill>
          </w14:textFill>
        </w:rPr>
        <w:t>/13628805369</w:t>
      </w:r>
    </w:p>
    <w:p w14:paraId="7E367573"/>
    <w:p w14:paraId="7798F1FA">
      <w:pPr>
        <w:jc w:val="left"/>
        <w:rPr>
          <w:rFonts w:hint="default" w:asciiTheme="minorEastAsia" w:hAnsiTheme="minorEastAsia" w:eastAsiaTheme="minorEastAsia" w:cstheme="minorEastAsia"/>
          <w:snapToGrid/>
          <w:color w:val="000000" w:themeColor="text1"/>
          <w:sz w:val="24"/>
          <w:szCs w:val="24"/>
          <w:highlight w:val="none"/>
          <w:u w:val="none"/>
          <w:lang w:val="en-US" w:eastAsia="zh-CN"/>
          <w14:textFill>
            <w14:solidFill>
              <w14:schemeClr w14:val="tx1"/>
            </w14:solidFill>
          </w14:textFill>
        </w:rPr>
      </w:pPr>
      <w:r>
        <w:rPr>
          <w:rFonts w:hint="eastAsia"/>
          <w:lang w:val="en-US" w:eastAsia="zh-CN"/>
        </w:rPr>
        <w:t xml:space="preserve">                                                                    </w:t>
      </w:r>
      <w:r>
        <w:rPr>
          <w:rFonts w:hint="eastAsia" w:asciiTheme="minorEastAsia" w:hAnsiTheme="minorEastAsia" w:eastAsiaTheme="minorEastAsia" w:cstheme="minorEastAsia"/>
          <w:snapToGrid/>
          <w:color w:val="000000" w:themeColor="text1"/>
          <w:sz w:val="24"/>
          <w:szCs w:val="24"/>
          <w:highlight w:val="none"/>
          <w:u w:val="none"/>
          <w:lang w:val="en-US" w:eastAsia="zh-CN"/>
          <w14:textFill>
            <w14:solidFill>
              <w14:schemeClr w14:val="tx1"/>
            </w14:solidFill>
          </w14:textFill>
        </w:rPr>
        <w:t>2025年6月1</w:t>
      </w:r>
      <w:bookmarkStart w:id="29" w:name="_GoBack"/>
      <w:bookmarkEnd w:id="29"/>
      <w:r>
        <w:rPr>
          <w:rFonts w:hint="eastAsia" w:asciiTheme="minorEastAsia" w:hAnsiTheme="minorEastAsia" w:eastAsiaTheme="minorEastAsia" w:cstheme="minorEastAsia"/>
          <w:snapToGrid/>
          <w:color w:val="000000" w:themeColor="text1"/>
          <w:sz w:val="24"/>
          <w:szCs w:val="24"/>
          <w:highlight w:val="none"/>
          <w:u w:val="none"/>
          <w:lang w:val="en-US" w:eastAsia="zh-CN"/>
          <w14:textFill>
            <w14:solidFill>
              <w14:schemeClr w14:val="tx1"/>
            </w14:solidFill>
          </w14:textFill>
        </w:rPr>
        <w:t>9日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61A0"/>
    <w:rsid w:val="02657FC8"/>
    <w:rsid w:val="035F2E35"/>
    <w:rsid w:val="07D700C3"/>
    <w:rsid w:val="08FB0783"/>
    <w:rsid w:val="0CE84867"/>
    <w:rsid w:val="0EC260D9"/>
    <w:rsid w:val="172E2AC5"/>
    <w:rsid w:val="1E495222"/>
    <w:rsid w:val="200C3544"/>
    <w:rsid w:val="20316A10"/>
    <w:rsid w:val="23E10B97"/>
    <w:rsid w:val="24FF3074"/>
    <w:rsid w:val="278A755A"/>
    <w:rsid w:val="29CA0E72"/>
    <w:rsid w:val="2A9239AC"/>
    <w:rsid w:val="2EE568C7"/>
    <w:rsid w:val="306C2413"/>
    <w:rsid w:val="325C7EA8"/>
    <w:rsid w:val="37677728"/>
    <w:rsid w:val="396C6AAA"/>
    <w:rsid w:val="3B702911"/>
    <w:rsid w:val="3BFE59F0"/>
    <w:rsid w:val="3E954AAF"/>
    <w:rsid w:val="3F744B3C"/>
    <w:rsid w:val="407054BC"/>
    <w:rsid w:val="42A77A29"/>
    <w:rsid w:val="4489214F"/>
    <w:rsid w:val="47A4459E"/>
    <w:rsid w:val="4A4332A3"/>
    <w:rsid w:val="50651F41"/>
    <w:rsid w:val="50D776E4"/>
    <w:rsid w:val="51383DD5"/>
    <w:rsid w:val="537A05DD"/>
    <w:rsid w:val="59F05C40"/>
    <w:rsid w:val="5D2F3618"/>
    <w:rsid w:val="5FEF0BE3"/>
    <w:rsid w:val="61767ED8"/>
    <w:rsid w:val="62AB18F5"/>
    <w:rsid w:val="64450957"/>
    <w:rsid w:val="64F337B8"/>
    <w:rsid w:val="6D334B77"/>
    <w:rsid w:val="707F2E43"/>
    <w:rsid w:val="708A552F"/>
    <w:rsid w:val="73AC1A5E"/>
    <w:rsid w:val="7760309F"/>
    <w:rsid w:val="782D7B84"/>
    <w:rsid w:val="79E75489"/>
    <w:rsid w:val="7A59555E"/>
    <w:rsid w:val="7B555ED1"/>
    <w:rsid w:val="7D3762C0"/>
    <w:rsid w:val="7DC2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2023-05-29T03:33:00Z</dcterms:created>
  <dc:creator>Administrator</dc:creator>
  <cp:lastModifiedBy>秀秀</cp:lastModifiedBy>
  <dcterms:modified xsi:type="dcterms:W3CDTF">2025-06-19T01:08:37Z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53D2E0168EA54B66BCDDAEF98D7FB9A4_12</vt:lpwstr>
  </property>
  <property fmtid="{D5CDD505-2E9C-101B-9397-08002B2CF9AE}" pid="4" name="KSOTemplateDocerSaveRecord">
    <vt:lpwstr>eyJoZGlkIjoiNzBiMmI3ODY5NGY1ZWQ3MGUyNjE5YjhiNjA1MWU3NDUiLCJ1c2VySWQiOiIxMTI0NDYxMzU2In0=</vt:lpwstr>
  </property>
</Properties>
</file>